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outlineLvl w:val="0"/>
        <w:rPr>
          <w:rFonts w:ascii="方正小标宋简体" w:hAnsi="宋体" w:eastAsia="方正小标宋简体" w:cs="Times New Roman"/>
          <w:b/>
          <w:sz w:val="44"/>
          <w:szCs w:val="44"/>
        </w:rPr>
      </w:pPr>
      <w:r>
        <w:rPr>
          <w:rFonts w:hint="eastAsia"/>
          <w:b/>
          <w:sz w:val="32"/>
          <w:szCs w:val="32"/>
          <w:lang w:val="en-US" w:eastAsia="zh-CN"/>
        </w:rPr>
        <w:t xml:space="preserve">     </w:t>
      </w:r>
      <w:bookmarkStart w:id="0" w:name="_Toc20550"/>
      <w:r>
        <w:rPr>
          <w:rFonts w:hint="eastAsia" w:ascii="方正小标宋简体" w:hAnsi="宋体" w:eastAsia="方正小标宋简体" w:cs="Times New Roman"/>
          <w:b/>
          <w:sz w:val="30"/>
          <w:szCs w:val="30"/>
        </w:rPr>
        <w:t>惠州学院第二届教职工代表大会暨工会会员代表大会第四次会议</w:t>
      </w:r>
      <w:bookmarkStart w:id="1" w:name="_Toc20766"/>
      <w:bookmarkEnd w:id="0"/>
      <w:r>
        <w:rPr>
          <w:rFonts w:hint="eastAsia" w:ascii="方正小标宋简体" w:hAnsi="宋体" w:eastAsia="方正小标宋简体" w:cs="Times New Roman"/>
          <w:b/>
          <w:sz w:val="30"/>
          <w:szCs w:val="30"/>
        </w:rPr>
        <w:t>日程安排表</w:t>
      </w:r>
      <w:bookmarkEnd w:id="1"/>
    </w:p>
    <w:tbl>
      <w:tblPr>
        <w:tblStyle w:val="7"/>
        <w:tblW w:w="15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6"/>
        <w:gridCol w:w="1418"/>
        <w:gridCol w:w="1135"/>
        <w:gridCol w:w="8567"/>
        <w:gridCol w:w="1036"/>
        <w:gridCol w:w="1133"/>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520" w:type="dxa"/>
            <w:gridSpan w:val="3"/>
          </w:tcPr>
          <w:p>
            <w:pPr>
              <w:ind w:firstLine="840" w:firstLineChars="400"/>
              <w:rPr>
                <w:szCs w:val="21"/>
              </w:rPr>
            </w:pPr>
            <w:r>
              <w:rPr>
                <w:rFonts w:hint="eastAsia"/>
                <w:szCs w:val="21"/>
              </w:rPr>
              <w:t>时间</w:t>
            </w:r>
          </w:p>
        </w:tc>
        <w:tc>
          <w:tcPr>
            <w:tcW w:w="1135" w:type="dxa"/>
          </w:tcPr>
          <w:p>
            <w:pPr>
              <w:rPr>
                <w:szCs w:val="21"/>
              </w:rPr>
            </w:pPr>
            <w:r>
              <w:rPr>
                <w:rFonts w:hint="eastAsia"/>
                <w:szCs w:val="21"/>
              </w:rPr>
              <w:t>会议形式</w:t>
            </w:r>
          </w:p>
        </w:tc>
        <w:tc>
          <w:tcPr>
            <w:tcW w:w="8567" w:type="dxa"/>
          </w:tcPr>
          <w:p>
            <w:pPr>
              <w:rPr>
                <w:szCs w:val="21"/>
              </w:rPr>
            </w:pPr>
            <w:r>
              <w:rPr>
                <w:rFonts w:hint="eastAsia"/>
                <w:szCs w:val="21"/>
              </w:rPr>
              <w:t>会议内容</w:t>
            </w:r>
          </w:p>
        </w:tc>
        <w:tc>
          <w:tcPr>
            <w:tcW w:w="1036" w:type="dxa"/>
          </w:tcPr>
          <w:p>
            <w:pPr>
              <w:rPr>
                <w:szCs w:val="21"/>
              </w:rPr>
            </w:pPr>
            <w:r>
              <w:rPr>
                <w:rFonts w:hint="eastAsia"/>
                <w:szCs w:val="21"/>
              </w:rPr>
              <w:t>主持人</w:t>
            </w:r>
          </w:p>
        </w:tc>
        <w:tc>
          <w:tcPr>
            <w:tcW w:w="1133" w:type="dxa"/>
          </w:tcPr>
          <w:p>
            <w:pPr>
              <w:rPr>
                <w:szCs w:val="21"/>
              </w:rPr>
            </w:pPr>
            <w:r>
              <w:rPr>
                <w:rFonts w:hint="eastAsia"/>
                <w:szCs w:val="21"/>
              </w:rPr>
              <w:t>参加人员</w:t>
            </w:r>
          </w:p>
        </w:tc>
        <w:tc>
          <w:tcPr>
            <w:tcW w:w="1120" w:type="dxa"/>
          </w:tcPr>
          <w:p>
            <w:pPr>
              <w:rPr>
                <w:szCs w:val="21"/>
              </w:rPr>
            </w:pPr>
            <w:r>
              <w:rPr>
                <w:rFonts w:hint="eastAsia"/>
                <w:szCs w:val="21"/>
              </w:rPr>
              <w:t>会议地点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1096" w:type="dxa"/>
            <w:tcBorders>
              <w:bottom w:val="nil"/>
            </w:tcBorders>
          </w:tcPr>
          <w:p>
            <w:pPr>
              <w:spacing w:line="300" w:lineRule="atLeast"/>
              <w:rPr>
                <w:szCs w:val="21"/>
              </w:rPr>
            </w:pPr>
          </w:p>
        </w:tc>
        <w:tc>
          <w:tcPr>
            <w:tcW w:w="1424" w:type="dxa"/>
            <w:gridSpan w:val="2"/>
            <w:tcBorders>
              <w:bottom w:val="nil"/>
            </w:tcBorders>
          </w:tcPr>
          <w:p>
            <w:pPr>
              <w:spacing w:line="300" w:lineRule="atLeast"/>
              <w:rPr>
                <w:szCs w:val="21"/>
              </w:rPr>
            </w:pPr>
            <w:r>
              <w:rPr>
                <w:rFonts w:hint="eastAsia"/>
                <w:szCs w:val="21"/>
              </w:rPr>
              <w:t>2：30—2：45</w:t>
            </w:r>
          </w:p>
        </w:tc>
        <w:tc>
          <w:tcPr>
            <w:tcW w:w="9702" w:type="dxa"/>
            <w:gridSpan w:val="2"/>
          </w:tcPr>
          <w:p>
            <w:pPr>
              <w:ind w:firstLine="1676" w:firstLineChars="795"/>
              <w:rPr>
                <w:rFonts w:ascii="黑体" w:hAnsi="黑体" w:eastAsia="黑体"/>
                <w:b/>
                <w:szCs w:val="21"/>
              </w:rPr>
            </w:pPr>
            <w:r>
              <w:rPr>
                <w:rFonts w:hint="eastAsia" w:ascii="黑体" w:hAnsi="黑体" w:eastAsia="黑体"/>
                <w:b/>
                <w:szCs w:val="21"/>
              </w:rPr>
              <w:t>代表签到并领取大会资料</w:t>
            </w:r>
          </w:p>
        </w:tc>
        <w:tc>
          <w:tcPr>
            <w:tcW w:w="1036" w:type="dxa"/>
            <w:vMerge w:val="restart"/>
          </w:tcPr>
          <w:p>
            <w:pPr>
              <w:spacing w:line="300" w:lineRule="atLeast"/>
              <w:jc w:val="left"/>
              <w:rPr>
                <w:szCs w:val="21"/>
              </w:rPr>
            </w:pPr>
          </w:p>
          <w:p>
            <w:pPr>
              <w:spacing w:line="300" w:lineRule="atLeast"/>
              <w:rPr>
                <w:szCs w:val="21"/>
              </w:rPr>
            </w:pPr>
          </w:p>
          <w:p>
            <w:pPr>
              <w:spacing w:line="300" w:lineRule="atLeast"/>
              <w:rPr>
                <w:szCs w:val="21"/>
              </w:rPr>
            </w:pPr>
          </w:p>
          <w:p>
            <w:pPr>
              <w:spacing w:line="300" w:lineRule="atLeast"/>
              <w:rPr>
                <w:szCs w:val="21"/>
              </w:rPr>
            </w:pPr>
          </w:p>
          <w:p>
            <w:pPr>
              <w:spacing w:line="300" w:lineRule="atLeast"/>
              <w:rPr>
                <w:szCs w:val="21"/>
              </w:rPr>
            </w:pPr>
          </w:p>
          <w:p>
            <w:pPr>
              <w:spacing w:line="300" w:lineRule="atLeast"/>
              <w:rPr>
                <w:szCs w:val="21"/>
              </w:rPr>
            </w:pPr>
          </w:p>
          <w:p>
            <w:pPr>
              <w:spacing w:line="300" w:lineRule="atLeast"/>
              <w:rPr>
                <w:szCs w:val="21"/>
              </w:rPr>
            </w:pPr>
            <w:r>
              <w:rPr>
                <w:rFonts w:hint="eastAsia"/>
                <w:szCs w:val="21"/>
              </w:rPr>
              <w:t>李韶春</w:t>
            </w:r>
          </w:p>
        </w:tc>
        <w:tc>
          <w:tcPr>
            <w:tcW w:w="1133" w:type="dxa"/>
            <w:vMerge w:val="restart"/>
          </w:tcPr>
          <w:p>
            <w:pPr>
              <w:spacing w:line="300" w:lineRule="atLeast"/>
              <w:rPr>
                <w:szCs w:val="21"/>
              </w:rPr>
            </w:pPr>
          </w:p>
          <w:p>
            <w:pPr>
              <w:spacing w:line="300" w:lineRule="atLeast"/>
              <w:rPr>
                <w:szCs w:val="21"/>
              </w:rPr>
            </w:pPr>
          </w:p>
          <w:p>
            <w:pPr>
              <w:spacing w:line="300" w:lineRule="atLeast"/>
              <w:rPr>
                <w:szCs w:val="21"/>
              </w:rPr>
            </w:pPr>
          </w:p>
          <w:p>
            <w:pPr>
              <w:spacing w:line="300" w:lineRule="atLeast"/>
              <w:rPr>
                <w:szCs w:val="21"/>
              </w:rPr>
            </w:pPr>
          </w:p>
          <w:p>
            <w:pPr>
              <w:spacing w:line="300" w:lineRule="atLeast"/>
              <w:rPr>
                <w:szCs w:val="21"/>
              </w:rPr>
            </w:pPr>
          </w:p>
          <w:p>
            <w:pPr>
              <w:spacing w:line="300" w:lineRule="atLeast"/>
              <w:rPr>
                <w:szCs w:val="21"/>
              </w:rPr>
            </w:pPr>
            <w:r>
              <w:rPr>
                <w:rFonts w:hint="eastAsia"/>
                <w:szCs w:val="21"/>
              </w:rPr>
              <w:t>正式代表</w:t>
            </w:r>
          </w:p>
          <w:p>
            <w:pPr>
              <w:spacing w:line="300" w:lineRule="atLeast"/>
              <w:rPr>
                <w:szCs w:val="21"/>
              </w:rPr>
            </w:pPr>
            <w:r>
              <w:rPr>
                <w:rFonts w:hint="eastAsia"/>
                <w:szCs w:val="21"/>
              </w:rPr>
              <w:t>列席代表</w:t>
            </w:r>
          </w:p>
          <w:p>
            <w:pPr>
              <w:spacing w:line="300" w:lineRule="atLeast"/>
              <w:rPr>
                <w:szCs w:val="21"/>
              </w:rPr>
            </w:pPr>
            <w:r>
              <w:rPr>
                <w:rFonts w:hint="eastAsia"/>
                <w:szCs w:val="21"/>
              </w:rPr>
              <w:t>特邀代表</w:t>
            </w:r>
          </w:p>
        </w:tc>
        <w:tc>
          <w:tcPr>
            <w:tcW w:w="1120" w:type="dxa"/>
            <w:vMerge w:val="restart"/>
          </w:tcPr>
          <w:p>
            <w:pPr>
              <w:spacing w:line="300" w:lineRule="atLeast"/>
              <w:ind w:firstLine="210" w:firstLineChars="100"/>
              <w:rPr>
                <w:szCs w:val="21"/>
              </w:rPr>
            </w:pPr>
          </w:p>
          <w:p>
            <w:pPr>
              <w:spacing w:line="300" w:lineRule="atLeast"/>
              <w:ind w:firstLine="210" w:firstLineChars="100"/>
              <w:rPr>
                <w:szCs w:val="21"/>
              </w:rPr>
            </w:pPr>
          </w:p>
          <w:p>
            <w:pPr>
              <w:spacing w:line="300" w:lineRule="atLeast"/>
              <w:ind w:firstLine="210" w:firstLineChars="100"/>
              <w:rPr>
                <w:szCs w:val="21"/>
              </w:rPr>
            </w:pPr>
          </w:p>
          <w:p>
            <w:pPr>
              <w:spacing w:line="300" w:lineRule="atLeast"/>
              <w:ind w:firstLine="210" w:firstLineChars="100"/>
              <w:rPr>
                <w:szCs w:val="21"/>
              </w:rPr>
            </w:pPr>
          </w:p>
          <w:p>
            <w:pPr>
              <w:spacing w:line="300" w:lineRule="atLeast"/>
              <w:ind w:firstLine="210" w:firstLineChars="100"/>
              <w:rPr>
                <w:szCs w:val="21"/>
              </w:rPr>
            </w:pPr>
          </w:p>
          <w:p>
            <w:pPr>
              <w:spacing w:line="300" w:lineRule="atLeast"/>
              <w:rPr>
                <w:szCs w:val="21"/>
              </w:rPr>
            </w:pPr>
            <w:r>
              <w:rPr>
                <w:rFonts w:hint="eastAsia"/>
                <w:szCs w:val="21"/>
              </w:rPr>
              <w:t>图书馆</w:t>
            </w:r>
          </w:p>
          <w:p>
            <w:pPr>
              <w:spacing w:line="300" w:lineRule="atLeast"/>
              <w:jc w:val="center"/>
              <w:rPr>
                <w:szCs w:val="21"/>
              </w:rPr>
            </w:pPr>
            <w:r>
              <w:rPr>
                <w:rFonts w:hint="eastAsia"/>
                <w:szCs w:val="21"/>
              </w:rPr>
              <w:t>学术报告厅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102" w:type="dxa"/>
            <w:gridSpan w:val="2"/>
            <w:vMerge w:val="restart"/>
            <w:tcBorders>
              <w:top w:val="nil"/>
            </w:tcBorders>
            <w:vAlign w:val="center"/>
          </w:tcPr>
          <w:p>
            <w:pPr>
              <w:spacing w:line="300" w:lineRule="atLeast"/>
              <w:rPr>
                <w:szCs w:val="21"/>
              </w:rPr>
            </w:pPr>
          </w:p>
          <w:p>
            <w:pPr>
              <w:spacing w:line="300" w:lineRule="atLeast"/>
              <w:jc w:val="center"/>
              <w:rPr>
                <w:szCs w:val="21"/>
              </w:rPr>
            </w:pPr>
            <w:r>
              <w:rPr>
                <w:rFonts w:hint="eastAsia"/>
                <w:szCs w:val="21"/>
              </w:rPr>
              <w:t>3月22日(星期三）</w:t>
            </w:r>
          </w:p>
          <w:p>
            <w:pPr>
              <w:spacing w:line="300" w:lineRule="atLeast"/>
              <w:ind w:firstLine="210" w:firstLineChars="100"/>
              <w:rPr>
                <w:szCs w:val="21"/>
              </w:rPr>
            </w:pPr>
            <w:r>
              <w:rPr>
                <w:rFonts w:hint="eastAsia"/>
                <w:szCs w:val="21"/>
              </w:rPr>
              <w:t>下午</w:t>
            </w:r>
          </w:p>
        </w:tc>
        <w:tc>
          <w:tcPr>
            <w:tcW w:w="1418" w:type="dxa"/>
            <w:vAlign w:val="center"/>
          </w:tcPr>
          <w:p>
            <w:pPr>
              <w:spacing w:line="300" w:lineRule="atLeast"/>
              <w:rPr>
                <w:szCs w:val="21"/>
              </w:rPr>
            </w:pPr>
            <w:r>
              <w:rPr>
                <w:rFonts w:hint="eastAsia"/>
                <w:szCs w:val="21"/>
              </w:rPr>
              <w:t>2：45—3：00</w:t>
            </w:r>
          </w:p>
        </w:tc>
        <w:tc>
          <w:tcPr>
            <w:tcW w:w="1135" w:type="dxa"/>
            <w:vAlign w:val="center"/>
          </w:tcPr>
          <w:p>
            <w:pPr>
              <w:spacing w:line="300" w:lineRule="atLeast"/>
              <w:rPr>
                <w:szCs w:val="21"/>
              </w:rPr>
            </w:pPr>
            <w:r>
              <w:rPr>
                <w:rFonts w:hint="eastAsia"/>
                <w:szCs w:val="21"/>
              </w:rPr>
              <w:t>预备会</w:t>
            </w:r>
          </w:p>
        </w:tc>
        <w:tc>
          <w:tcPr>
            <w:tcW w:w="8567" w:type="dxa"/>
          </w:tcPr>
          <w:p>
            <w:pPr>
              <w:spacing w:line="300" w:lineRule="atLeast"/>
              <w:rPr>
                <w:szCs w:val="21"/>
              </w:rPr>
            </w:pPr>
            <w:r>
              <w:rPr>
                <w:rFonts w:hint="eastAsia"/>
                <w:szCs w:val="21"/>
              </w:rPr>
              <w:t>1.报告大会正式代表出席情况</w:t>
            </w:r>
            <w:r>
              <w:rPr>
                <w:rFonts w:hint="eastAsia"/>
                <w:szCs w:val="21"/>
                <w:lang w:val="en-US" w:eastAsia="zh-CN"/>
              </w:rPr>
              <w:t xml:space="preserve">     </w:t>
            </w:r>
            <w:r>
              <w:rPr>
                <w:rFonts w:hint="eastAsia"/>
                <w:szCs w:val="21"/>
              </w:rPr>
              <w:t>2.通过大会议程</w:t>
            </w:r>
          </w:p>
        </w:tc>
        <w:tc>
          <w:tcPr>
            <w:tcW w:w="1036" w:type="dxa"/>
            <w:vMerge w:val="continue"/>
            <w:vAlign w:val="center"/>
          </w:tcPr>
          <w:p>
            <w:pPr>
              <w:spacing w:line="300" w:lineRule="atLeast"/>
              <w:rPr>
                <w:szCs w:val="21"/>
              </w:rPr>
            </w:pPr>
          </w:p>
        </w:tc>
        <w:tc>
          <w:tcPr>
            <w:tcW w:w="1133" w:type="dxa"/>
            <w:vMerge w:val="continue"/>
          </w:tcPr>
          <w:p>
            <w:pPr>
              <w:spacing w:line="300" w:lineRule="atLeast"/>
              <w:rPr>
                <w:szCs w:val="21"/>
              </w:rPr>
            </w:pPr>
          </w:p>
        </w:tc>
        <w:tc>
          <w:tcPr>
            <w:tcW w:w="1120" w:type="dxa"/>
            <w:vMerge w:val="continue"/>
            <w:vAlign w:val="center"/>
          </w:tcPr>
          <w:p>
            <w:pPr>
              <w:spacing w:line="3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9" w:hRule="atLeast"/>
        </w:trPr>
        <w:tc>
          <w:tcPr>
            <w:tcW w:w="1102" w:type="dxa"/>
            <w:gridSpan w:val="2"/>
            <w:vMerge w:val="continue"/>
            <w:tcBorders>
              <w:top w:val="nil"/>
            </w:tcBorders>
            <w:vAlign w:val="center"/>
          </w:tcPr>
          <w:p>
            <w:pPr>
              <w:spacing w:line="300" w:lineRule="atLeast"/>
              <w:rPr>
                <w:szCs w:val="21"/>
              </w:rPr>
            </w:pPr>
          </w:p>
        </w:tc>
        <w:tc>
          <w:tcPr>
            <w:tcW w:w="1418" w:type="dxa"/>
            <w:vAlign w:val="center"/>
          </w:tcPr>
          <w:p>
            <w:pPr>
              <w:spacing w:line="300" w:lineRule="atLeast"/>
              <w:rPr>
                <w:szCs w:val="21"/>
              </w:rPr>
            </w:pPr>
            <w:r>
              <w:rPr>
                <w:rFonts w:hint="eastAsia"/>
                <w:szCs w:val="21"/>
              </w:rPr>
              <w:t>3</w:t>
            </w:r>
            <w:r>
              <w:rPr>
                <w:szCs w:val="21"/>
              </w:rPr>
              <w:t>：00—</w:t>
            </w:r>
            <w:r>
              <w:rPr>
                <w:rFonts w:hint="eastAsia"/>
                <w:szCs w:val="21"/>
              </w:rPr>
              <w:t>5</w:t>
            </w:r>
            <w:r>
              <w:rPr>
                <w:szCs w:val="21"/>
              </w:rPr>
              <w:t>：00</w:t>
            </w:r>
          </w:p>
          <w:p>
            <w:pPr>
              <w:spacing w:line="300" w:lineRule="atLeast"/>
              <w:rPr>
                <w:szCs w:val="21"/>
              </w:rPr>
            </w:pPr>
          </w:p>
        </w:tc>
        <w:tc>
          <w:tcPr>
            <w:tcW w:w="1135" w:type="dxa"/>
            <w:vAlign w:val="center"/>
          </w:tcPr>
          <w:p>
            <w:pPr>
              <w:spacing w:line="300" w:lineRule="atLeast"/>
              <w:rPr>
                <w:szCs w:val="21"/>
              </w:rPr>
            </w:pPr>
            <w:r>
              <w:rPr>
                <w:rFonts w:hint="eastAsia"/>
                <w:szCs w:val="21"/>
              </w:rPr>
              <w:t>全体</w:t>
            </w:r>
          </w:p>
          <w:p>
            <w:pPr>
              <w:spacing w:line="300" w:lineRule="atLeast"/>
              <w:rPr>
                <w:szCs w:val="21"/>
              </w:rPr>
            </w:pPr>
            <w:r>
              <w:rPr>
                <w:rFonts w:hint="eastAsia"/>
                <w:szCs w:val="21"/>
              </w:rPr>
              <w:t>代表</w:t>
            </w:r>
          </w:p>
          <w:p>
            <w:pPr>
              <w:spacing w:line="300" w:lineRule="atLeast"/>
              <w:rPr>
                <w:szCs w:val="21"/>
              </w:rPr>
            </w:pPr>
            <w:r>
              <w:rPr>
                <w:rFonts w:hint="eastAsia"/>
                <w:szCs w:val="21"/>
              </w:rPr>
              <w:t>大会</w:t>
            </w:r>
          </w:p>
        </w:tc>
        <w:tc>
          <w:tcPr>
            <w:tcW w:w="8567" w:type="dxa"/>
          </w:tcPr>
          <w:p>
            <w:pPr>
              <w:spacing w:line="300" w:lineRule="atLeast"/>
              <w:rPr>
                <w:szCs w:val="21"/>
              </w:rPr>
            </w:pPr>
            <w:r>
              <w:rPr>
                <w:rFonts w:hint="eastAsia"/>
                <w:szCs w:val="21"/>
              </w:rPr>
              <w:t>1.宣布大会开幕，奏唱国歌</w:t>
            </w:r>
          </w:p>
          <w:p>
            <w:pPr>
              <w:spacing w:line="300" w:lineRule="atLeast"/>
              <w:rPr>
                <w:szCs w:val="21"/>
              </w:rPr>
            </w:pPr>
            <w:r>
              <w:rPr>
                <w:rFonts w:hint="eastAsia"/>
                <w:szCs w:val="21"/>
              </w:rPr>
              <w:t>2.听取彭永宏校长作学校年度工作报告（40分钟）</w:t>
            </w:r>
          </w:p>
          <w:p>
            <w:pPr>
              <w:spacing w:line="300" w:lineRule="atLeast"/>
              <w:rPr>
                <w:szCs w:val="21"/>
              </w:rPr>
            </w:pPr>
            <w:r>
              <w:rPr>
                <w:rFonts w:hint="eastAsia"/>
                <w:szCs w:val="21"/>
              </w:rPr>
              <w:t>3. 听取赖美琴副校长作《惠州学院学术不端行为查处细则及处理办法》的说明（15分钟）.</w:t>
            </w:r>
          </w:p>
          <w:p>
            <w:pPr>
              <w:spacing w:line="300" w:lineRule="atLeast"/>
              <w:rPr>
                <w:rFonts w:hint="eastAsia"/>
                <w:szCs w:val="21"/>
              </w:rPr>
            </w:pPr>
            <w:r>
              <w:rPr>
                <w:rFonts w:hint="eastAsia"/>
                <w:szCs w:val="21"/>
              </w:rPr>
              <w:t>4.听取许玩宏副校长作惠州学院2016年度</w:t>
            </w:r>
            <w:r>
              <w:rPr>
                <w:rFonts w:hint="eastAsia"/>
                <w:szCs w:val="21"/>
                <w:lang w:eastAsia="zh-CN"/>
              </w:rPr>
              <w:t>财务</w:t>
            </w:r>
            <w:r>
              <w:rPr>
                <w:rFonts w:hint="eastAsia"/>
                <w:szCs w:val="21"/>
              </w:rPr>
              <w:t>决算和2017年财务综合预算</w:t>
            </w:r>
            <w:r>
              <w:rPr>
                <w:rFonts w:hint="eastAsia"/>
                <w:szCs w:val="21"/>
                <w:lang w:eastAsia="zh-CN"/>
              </w:rPr>
              <w:t>方案</w:t>
            </w:r>
            <w:r>
              <w:rPr>
                <w:rFonts w:hint="eastAsia"/>
                <w:szCs w:val="21"/>
              </w:rPr>
              <w:t>报告（15分钟）</w:t>
            </w:r>
          </w:p>
          <w:p>
            <w:pPr>
              <w:spacing w:line="300" w:lineRule="atLeast"/>
              <w:rPr>
                <w:rFonts w:hint="eastAsia"/>
                <w:szCs w:val="21"/>
              </w:rPr>
            </w:pPr>
            <w:r>
              <w:rPr>
                <w:rFonts w:hint="eastAsia"/>
                <w:szCs w:val="21"/>
                <w:lang w:val="en-US" w:eastAsia="zh-CN"/>
              </w:rPr>
              <w:t>5.</w:t>
            </w:r>
            <w:r>
              <w:rPr>
                <w:rFonts w:hint="eastAsia"/>
                <w:szCs w:val="21"/>
              </w:rPr>
              <w:t>听取许玩宏副校长作《省市共建惠州学院总体规划》及《省市共建惠州学院体制机制改革</w:t>
            </w:r>
            <w:r>
              <w:rPr>
                <w:rFonts w:hint="eastAsia"/>
                <w:szCs w:val="21"/>
                <w:lang w:eastAsia="zh-CN"/>
              </w:rPr>
              <w:t>方</w:t>
            </w:r>
            <w:r>
              <w:rPr>
                <w:rFonts w:hint="eastAsia"/>
                <w:szCs w:val="21"/>
              </w:rPr>
              <w:t>案》的说明。</w:t>
            </w:r>
          </w:p>
          <w:p>
            <w:pPr>
              <w:spacing w:line="300" w:lineRule="atLeast"/>
              <w:rPr>
                <w:szCs w:val="21"/>
              </w:rPr>
            </w:pPr>
            <w:r>
              <w:rPr>
                <w:rFonts w:hint="eastAsia"/>
                <w:szCs w:val="21"/>
                <w:lang w:val="en-US" w:eastAsia="zh-CN"/>
              </w:rPr>
              <w:t>6</w:t>
            </w:r>
            <w:r>
              <w:rPr>
                <w:rFonts w:hint="eastAsia"/>
                <w:szCs w:val="21"/>
              </w:rPr>
              <w:t>.听取刘国栋副校长作《惠州学院教师考核评价制度改革实施方案》的说明（15分钟）</w:t>
            </w:r>
          </w:p>
          <w:p>
            <w:pPr>
              <w:spacing w:line="300" w:lineRule="atLeast"/>
              <w:rPr>
                <w:szCs w:val="21"/>
              </w:rPr>
            </w:pPr>
            <w:r>
              <w:rPr>
                <w:rFonts w:hint="eastAsia"/>
                <w:szCs w:val="21"/>
                <w:lang w:val="en-US" w:eastAsia="zh-CN"/>
              </w:rPr>
              <w:t>7</w:t>
            </w:r>
            <w:r>
              <w:rPr>
                <w:rFonts w:hint="eastAsia"/>
                <w:szCs w:val="21"/>
              </w:rPr>
              <w:t>.听取刘国栋副校长作《惠州学院绩效工资改革实施方案》的说明（2017年修订）（15分钟）</w:t>
            </w:r>
          </w:p>
          <w:p>
            <w:pPr>
              <w:spacing w:line="300" w:lineRule="atLeast"/>
              <w:rPr>
                <w:szCs w:val="21"/>
              </w:rPr>
            </w:pPr>
            <w:r>
              <w:rPr>
                <w:rFonts w:hint="eastAsia"/>
                <w:szCs w:val="21"/>
                <w:lang w:val="en-US" w:eastAsia="zh-CN"/>
              </w:rPr>
              <w:t>8</w:t>
            </w:r>
            <w:r>
              <w:rPr>
                <w:rFonts w:hint="eastAsia"/>
                <w:szCs w:val="21"/>
              </w:rPr>
              <w:t>.听取党委副书记、纪委书记、工会主席李韶春作第二届教职工代表大会暨工会会员代表大会第四次会议提案工作报告（10分钟）</w:t>
            </w:r>
          </w:p>
          <w:p>
            <w:pPr>
              <w:spacing w:line="300" w:lineRule="atLeast"/>
              <w:rPr>
                <w:szCs w:val="21"/>
              </w:rPr>
            </w:pPr>
            <w:r>
              <w:rPr>
                <w:rFonts w:hint="eastAsia"/>
                <w:szCs w:val="21"/>
                <w:lang w:val="en-US" w:eastAsia="zh-CN"/>
              </w:rPr>
              <w:t>9</w:t>
            </w:r>
            <w:r>
              <w:rPr>
                <w:szCs w:val="21"/>
              </w:rPr>
              <w:t>.</w:t>
            </w:r>
            <w:r>
              <w:rPr>
                <w:rFonts w:hint="eastAsia"/>
                <w:szCs w:val="21"/>
              </w:rPr>
              <w:t>审议</w:t>
            </w:r>
            <w:r>
              <w:rPr>
                <w:rFonts w:hint="eastAsia"/>
                <w:szCs w:val="21"/>
                <w:lang w:val="en-US" w:eastAsia="zh-CN"/>
              </w:rPr>
              <w:t>2016</w:t>
            </w:r>
            <w:r>
              <w:rPr>
                <w:rFonts w:hint="eastAsia"/>
                <w:szCs w:val="21"/>
              </w:rPr>
              <w:t>年工会工作报告（书面）</w:t>
            </w:r>
          </w:p>
          <w:p>
            <w:pPr>
              <w:spacing w:line="300" w:lineRule="atLeast"/>
              <w:rPr>
                <w:szCs w:val="21"/>
              </w:rPr>
            </w:pPr>
            <w:r>
              <w:rPr>
                <w:rFonts w:hint="eastAsia"/>
                <w:szCs w:val="21"/>
                <w:lang w:val="en-US" w:eastAsia="zh-CN"/>
              </w:rPr>
              <w:t>10</w:t>
            </w:r>
            <w:r>
              <w:rPr>
                <w:rFonts w:hint="eastAsia"/>
                <w:szCs w:val="21"/>
              </w:rPr>
              <w:t>.审议</w:t>
            </w:r>
            <w:r>
              <w:rPr>
                <w:rFonts w:hint="eastAsia"/>
                <w:szCs w:val="21"/>
                <w:lang w:val="en-US" w:eastAsia="zh-CN"/>
              </w:rPr>
              <w:t>2016</w:t>
            </w:r>
            <w:r>
              <w:rPr>
                <w:rFonts w:hint="eastAsia" w:ascii="宋体" w:hAnsi="宋体" w:eastAsia="宋体"/>
                <w:szCs w:val="21"/>
              </w:rPr>
              <w:t>年</w:t>
            </w:r>
            <w:r>
              <w:rPr>
                <w:rFonts w:hint="eastAsia"/>
                <w:szCs w:val="21"/>
              </w:rPr>
              <w:t>工会财务工作报告、2017年工会经费预算方案（书面）</w:t>
            </w:r>
          </w:p>
        </w:tc>
        <w:tc>
          <w:tcPr>
            <w:tcW w:w="1036" w:type="dxa"/>
            <w:vMerge w:val="continue"/>
            <w:vAlign w:val="center"/>
          </w:tcPr>
          <w:p>
            <w:pPr>
              <w:spacing w:line="300" w:lineRule="atLeast"/>
              <w:rPr>
                <w:szCs w:val="21"/>
              </w:rPr>
            </w:pPr>
          </w:p>
        </w:tc>
        <w:tc>
          <w:tcPr>
            <w:tcW w:w="1133" w:type="dxa"/>
            <w:vMerge w:val="continue"/>
          </w:tcPr>
          <w:p>
            <w:pPr>
              <w:spacing w:line="300" w:lineRule="atLeast"/>
              <w:rPr>
                <w:szCs w:val="21"/>
              </w:rPr>
            </w:pPr>
          </w:p>
        </w:tc>
        <w:tc>
          <w:tcPr>
            <w:tcW w:w="1120" w:type="dxa"/>
            <w:vMerge w:val="continue"/>
            <w:vAlign w:val="center"/>
          </w:tcPr>
          <w:p>
            <w:pPr>
              <w:spacing w:line="300" w:lineRule="atLeas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1102" w:type="dxa"/>
            <w:gridSpan w:val="2"/>
            <w:vAlign w:val="center"/>
          </w:tcPr>
          <w:p>
            <w:pPr>
              <w:spacing w:line="300" w:lineRule="atLeast"/>
              <w:jc w:val="center"/>
              <w:rPr>
                <w:szCs w:val="21"/>
              </w:rPr>
            </w:pPr>
            <w:r>
              <w:rPr>
                <w:rFonts w:hint="eastAsia"/>
                <w:szCs w:val="21"/>
              </w:rPr>
              <w:t>3月24日(星期五）</w:t>
            </w:r>
          </w:p>
          <w:p>
            <w:pPr>
              <w:spacing w:line="300" w:lineRule="atLeast"/>
              <w:ind w:left="210" w:leftChars="100"/>
              <w:rPr>
                <w:szCs w:val="21"/>
              </w:rPr>
            </w:pPr>
            <w:r>
              <w:rPr>
                <w:rFonts w:hint="eastAsia"/>
                <w:szCs w:val="21"/>
              </w:rPr>
              <w:t>下午</w:t>
            </w:r>
          </w:p>
        </w:tc>
        <w:tc>
          <w:tcPr>
            <w:tcW w:w="1418" w:type="dxa"/>
            <w:vAlign w:val="center"/>
          </w:tcPr>
          <w:p>
            <w:pPr>
              <w:spacing w:line="300" w:lineRule="atLeast"/>
              <w:rPr>
                <w:szCs w:val="21"/>
              </w:rPr>
            </w:pPr>
            <w:r>
              <w:rPr>
                <w:rFonts w:hint="eastAsia"/>
                <w:szCs w:val="21"/>
              </w:rPr>
              <w:t>2:30—5：00</w:t>
            </w:r>
          </w:p>
        </w:tc>
        <w:tc>
          <w:tcPr>
            <w:tcW w:w="1135" w:type="dxa"/>
            <w:vAlign w:val="center"/>
          </w:tcPr>
          <w:p>
            <w:pPr>
              <w:spacing w:line="300" w:lineRule="atLeast"/>
              <w:rPr>
                <w:szCs w:val="21"/>
              </w:rPr>
            </w:pPr>
            <w:r>
              <w:rPr>
                <w:rFonts w:hint="eastAsia"/>
                <w:szCs w:val="21"/>
              </w:rPr>
              <w:t>代表团</w:t>
            </w:r>
          </w:p>
          <w:p>
            <w:pPr>
              <w:spacing w:line="300" w:lineRule="atLeast"/>
              <w:rPr>
                <w:szCs w:val="21"/>
              </w:rPr>
            </w:pPr>
            <w:r>
              <w:rPr>
                <w:rFonts w:hint="eastAsia"/>
                <w:szCs w:val="21"/>
              </w:rPr>
              <w:t>讨   论</w:t>
            </w:r>
          </w:p>
        </w:tc>
        <w:tc>
          <w:tcPr>
            <w:tcW w:w="8567" w:type="dxa"/>
          </w:tcPr>
          <w:p>
            <w:pPr>
              <w:spacing w:line="300" w:lineRule="atLeast"/>
              <w:rPr>
                <w:szCs w:val="21"/>
              </w:rPr>
            </w:pPr>
            <w:r>
              <w:rPr>
                <w:rFonts w:hint="eastAsia"/>
                <w:szCs w:val="21"/>
              </w:rPr>
              <w:t>1.讨论学校年度工作报告</w:t>
            </w:r>
          </w:p>
          <w:p>
            <w:pPr>
              <w:spacing w:line="300" w:lineRule="atLeast"/>
              <w:rPr>
                <w:szCs w:val="21"/>
              </w:rPr>
            </w:pPr>
            <w:r>
              <w:rPr>
                <w:rFonts w:hint="eastAsia"/>
                <w:szCs w:val="21"/>
              </w:rPr>
              <w:t>2.讨论《惠州学院学术不端行为查处细则及处理办法》</w:t>
            </w:r>
          </w:p>
          <w:p>
            <w:pPr>
              <w:spacing w:line="300" w:lineRule="atLeast"/>
              <w:rPr>
                <w:szCs w:val="21"/>
              </w:rPr>
            </w:pPr>
            <w:r>
              <w:rPr>
                <w:rFonts w:hint="eastAsia"/>
                <w:szCs w:val="21"/>
              </w:rPr>
              <w:t>3.讨论惠州学院2016年度</w:t>
            </w:r>
            <w:r>
              <w:rPr>
                <w:rFonts w:hint="eastAsia"/>
                <w:szCs w:val="21"/>
                <w:lang w:eastAsia="zh-CN"/>
              </w:rPr>
              <w:t>财务</w:t>
            </w:r>
            <w:r>
              <w:rPr>
                <w:rFonts w:hint="eastAsia"/>
                <w:szCs w:val="21"/>
              </w:rPr>
              <w:t>决算和2017年财务综合预算</w:t>
            </w:r>
            <w:r>
              <w:rPr>
                <w:rFonts w:hint="eastAsia"/>
                <w:szCs w:val="21"/>
                <w:lang w:eastAsia="zh-CN"/>
              </w:rPr>
              <w:t>方案</w:t>
            </w:r>
            <w:r>
              <w:rPr>
                <w:rFonts w:hint="eastAsia"/>
                <w:szCs w:val="21"/>
              </w:rPr>
              <w:t>报告</w:t>
            </w:r>
          </w:p>
          <w:p>
            <w:pPr>
              <w:spacing w:line="300" w:lineRule="atLeast"/>
              <w:rPr>
                <w:szCs w:val="21"/>
              </w:rPr>
            </w:pPr>
            <w:r>
              <w:rPr>
                <w:rFonts w:hint="eastAsia"/>
                <w:szCs w:val="21"/>
              </w:rPr>
              <w:t>4.讨论《惠州学院教师考核评价制度改革实施方案》</w:t>
            </w:r>
          </w:p>
          <w:p>
            <w:pPr>
              <w:spacing w:line="300" w:lineRule="atLeast"/>
              <w:rPr>
                <w:szCs w:val="21"/>
              </w:rPr>
            </w:pPr>
            <w:r>
              <w:rPr>
                <w:rFonts w:hint="eastAsia"/>
                <w:szCs w:val="21"/>
              </w:rPr>
              <w:t>5.讨论《惠州学院绩效工资改革实施方案》（2017年修订）</w:t>
            </w:r>
          </w:p>
          <w:p>
            <w:pPr>
              <w:spacing w:line="300" w:lineRule="atLeast"/>
              <w:rPr>
                <w:szCs w:val="21"/>
              </w:rPr>
            </w:pPr>
            <w:r>
              <w:rPr>
                <w:rFonts w:hint="eastAsia"/>
                <w:szCs w:val="21"/>
              </w:rPr>
              <w:t>6.讨论第二届教职工代表大会暨工会会员代表大会第四次会议提案工作报告</w:t>
            </w:r>
          </w:p>
          <w:p>
            <w:pPr>
              <w:spacing w:line="300" w:lineRule="atLeast"/>
              <w:rPr>
                <w:szCs w:val="21"/>
              </w:rPr>
            </w:pPr>
            <w:r>
              <w:rPr>
                <w:rFonts w:hint="eastAsia"/>
                <w:szCs w:val="21"/>
              </w:rPr>
              <w:t>7.讨论2016年工会工作报告</w:t>
            </w:r>
          </w:p>
          <w:p>
            <w:pPr>
              <w:spacing w:line="300" w:lineRule="atLeast"/>
              <w:rPr>
                <w:szCs w:val="21"/>
              </w:rPr>
            </w:pPr>
            <w:r>
              <w:rPr>
                <w:rFonts w:hint="eastAsia"/>
                <w:szCs w:val="21"/>
              </w:rPr>
              <w:t>8.讨论2016年</w:t>
            </w:r>
            <w:bookmarkStart w:id="2" w:name="_GoBack"/>
            <w:bookmarkEnd w:id="2"/>
            <w:r>
              <w:rPr>
                <w:rFonts w:hint="eastAsia"/>
                <w:szCs w:val="21"/>
              </w:rPr>
              <w:t>工会财务工作报告、2017年工会经费预算方案</w:t>
            </w:r>
          </w:p>
        </w:tc>
        <w:tc>
          <w:tcPr>
            <w:tcW w:w="1036" w:type="dxa"/>
            <w:vAlign w:val="center"/>
          </w:tcPr>
          <w:p>
            <w:pPr>
              <w:spacing w:line="300" w:lineRule="atLeast"/>
              <w:jc w:val="center"/>
              <w:rPr>
                <w:szCs w:val="21"/>
              </w:rPr>
            </w:pPr>
            <w:r>
              <w:rPr>
                <w:rFonts w:hint="eastAsia"/>
                <w:szCs w:val="21"/>
              </w:rPr>
              <w:t>各代</w:t>
            </w:r>
          </w:p>
          <w:p>
            <w:pPr>
              <w:spacing w:line="300" w:lineRule="atLeast"/>
              <w:jc w:val="center"/>
              <w:rPr>
                <w:szCs w:val="21"/>
              </w:rPr>
            </w:pPr>
            <w:r>
              <w:rPr>
                <w:rFonts w:hint="eastAsia"/>
                <w:szCs w:val="21"/>
              </w:rPr>
              <w:t>表团</w:t>
            </w:r>
          </w:p>
          <w:p>
            <w:pPr>
              <w:spacing w:line="300" w:lineRule="atLeast"/>
              <w:jc w:val="center"/>
              <w:rPr>
                <w:szCs w:val="21"/>
              </w:rPr>
            </w:pPr>
            <w:r>
              <w:rPr>
                <w:rFonts w:hint="eastAsia"/>
                <w:szCs w:val="21"/>
              </w:rPr>
              <w:t>团长</w:t>
            </w:r>
          </w:p>
        </w:tc>
        <w:tc>
          <w:tcPr>
            <w:tcW w:w="1133" w:type="dxa"/>
            <w:vAlign w:val="center"/>
          </w:tcPr>
          <w:p>
            <w:pPr>
              <w:spacing w:line="300" w:lineRule="atLeast"/>
              <w:rPr>
                <w:szCs w:val="21"/>
              </w:rPr>
            </w:pPr>
            <w:r>
              <w:rPr>
                <w:rFonts w:hint="eastAsia"/>
                <w:szCs w:val="21"/>
              </w:rPr>
              <w:t>正式代表</w:t>
            </w:r>
          </w:p>
          <w:p>
            <w:pPr>
              <w:spacing w:line="300" w:lineRule="atLeast"/>
              <w:rPr>
                <w:szCs w:val="21"/>
              </w:rPr>
            </w:pPr>
            <w:r>
              <w:rPr>
                <w:rFonts w:hint="eastAsia"/>
                <w:szCs w:val="21"/>
              </w:rPr>
              <w:t>列席代表</w:t>
            </w:r>
          </w:p>
          <w:p>
            <w:pPr>
              <w:spacing w:line="300" w:lineRule="atLeast"/>
              <w:rPr>
                <w:szCs w:val="21"/>
              </w:rPr>
            </w:pPr>
            <w:r>
              <w:rPr>
                <w:rFonts w:hint="eastAsia"/>
                <w:szCs w:val="21"/>
              </w:rPr>
              <w:t>特邀代表</w:t>
            </w:r>
          </w:p>
        </w:tc>
        <w:tc>
          <w:tcPr>
            <w:tcW w:w="1120" w:type="dxa"/>
            <w:vAlign w:val="center"/>
          </w:tcPr>
          <w:p>
            <w:pPr>
              <w:spacing w:line="300" w:lineRule="atLeast"/>
              <w:jc w:val="center"/>
              <w:rPr>
                <w:szCs w:val="21"/>
              </w:rPr>
            </w:pPr>
            <w:r>
              <w:rPr>
                <w:rFonts w:hint="eastAsia"/>
                <w:szCs w:val="21"/>
              </w:rPr>
              <w:t>各分会场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102" w:type="dxa"/>
            <w:gridSpan w:val="2"/>
            <w:vAlign w:val="center"/>
          </w:tcPr>
          <w:p>
            <w:pPr>
              <w:spacing w:line="300" w:lineRule="atLeast"/>
              <w:rPr>
                <w:szCs w:val="21"/>
              </w:rPr>
            </w:pPr>
            <w:r>
              <w:rPr>
                <w:rFonts w:hint="eastAsia"/>
                <w:szCs w:val="21"/>
              </w:rPr>
              <w:t>3月27日</w:t>
            </w:r>
          </w:p>
          <w:p>
            <w:pPr>
              <w:spacing w:line="300" w:lineRule="atLeast"/>
              <w:ind w:left="210" w:hanging="210" w:hangingChars="100"/>
              <w:rPr>
                <w:szCs w:val="21"/>
              </w:rPr>
            </w:pPr>
            <w:r>
              <w:rPr>
                <w:rFonts w:hint="eastAsia"/>
                <w:szCs w:val="21"/>
              </w:rPr>
              <w:t>(星期一）下午</w:t>
            </w:r>
          </w:p>
        </w:tc>
        <w:tc>
          <w:tcPr>
            <w:tcW w:w="1418" w:type="dxa"/>
            <w:vAlign w:val="center"/>
          </w:tcPr>
          <w:p>
            <w:pPr>
              <w:spacing w:line="300" w:lineRule="atLeast"/>
              <w:rPr>
                <w:szCs w:val="21"/>
              </w:rPr>
            </w:pPr>
            <w:r>
              <w:rPr>
                <w:szCs w:val="21"/>
              </w:rPr>
              <w:t>3</w:t>
            </w:r>
            <w:r>
              <w:rPr>
                <w:rFonts w:hint="eastAsia"/>
                <w:szCs w:val="21"/>
              </w:rPr>
              <w:t>:</w:t>
            </w:r>
            <w:r>
              <w:rPr>
                <w:szCs w:val="21"/>
              </w:rPr>
              <w:t>00—5</w:t>
            </w:r>
            <w:r>
              <w:rPr>
                <w:rFonts w:hint="eastAsia"/>
                <w:szCs w:val="21"/>
              </w:rPr>
              <w:t>:</w:t>
            </w:r>
            <w:r>
              <w:rPr>
                <w:szCs w:val="21"/>
              </w:rPr>
              <w:t>00</w:t>
            </w:r>
          </w:p>
          <w:p>
            <w:pPr>
              <w:spacing w:line="300" w:lineRule="atLeast"/>
              <w:rPr>
                <w:rFonts w:hint="eastAsia" w:eastAsiaTheme="minorEastAsia"/>
                <w:szCs w:val="21"/>
                <w:lang w:eastAsia="zh-CN"/>
              </w:rPr>
            </w:pPr>
            <w:r>
              <w:rPr>
                <w:rFonts w:hint="eastAsia"/>
                <w:sz w:val="18"/>
                <w:szCs w:val="18"/>
                <w:lang w:eastAsia="zh-CN"/>
              </w:rPr>
              <w:t>（</w:t>
            </w:r>
            <w:r>
              <w:rPr>
                <w:rFonts w:hint="eastAsia"/>
                <w:sz w:val="18"/>
                <w:szCs w:val="18"/>
                <w:lang w:val="en-US" w:eastAsia="zh-CN"/>
              </w:rPr>
              <w:t>2：45分签到）</w:t>
            </w:r>
          </w:p>
        </w:tc>
        <w:tc>
          <w:tcPr>
            <w:tcW w:w="1135" w:type="dxa"/>
            <w:vAlign w:val="center"/>
          </w:tcPr>
          <w:p>
            <w:pPr>
              <w:spacing w:line="300" w:lineRule="atLeast"/>
              <w:rPr>
                <w:szCs w:val="21"/>
              </w:rPr>
            </w:pPr>
            <w:r>
              <w:rPr>
                <w:rFonts w:hint="eastAsia"/>
                <w:szCs w:val="21"/>
              </w:rPr>
              <w:t>全体</w:t>
            </w:r>
          </w:p>
          <w:p>
            <w:pPr>
              <w:spacing w:line="300" w:lineRule="atLeast"/>
              <w:rPr>
                <w:szCs w:val="21"/>
              </w:rPr>
            </w:pPr>
            <w:r>
              <w:rPr>
                <w:rFonts w:hint="eastAsia"/>
                <w:szCs w:val="21"/>
              </w:rPr>
              <w:t>代表</w:t>
            </w:r>
          </w:p>
          <w:p>
            <w:pPr>
              <w:spacing w:line="300" w:lineRule="atLeast"/>
              <w:rPr>
                <w:szCs w:val="21"/>
              </w:rPr>
            </w:pPr>
            <w:r>
              <w:rPr>
                <w:rFonts w:hint="eastAsia"/>
                <w:szCs w:val="21"/>
              </w:rPr>
              <w:t>大会</w:t>
            </w:r>
          </w:p>
        </w:tc>
        <w:tc>
          <w:tcPr>
            <w:tcW w:w="8567" w:type="dxa"/>
          </w:tcPr>
          <w:p>
            <w:pPr>
              <w:spacing w:line="300" w:lineRule="atLeast"/>
              <w:rPr>
                <w:szCs w:val="21"/>
              </w:rPr>
            </w:pPr>
            <w:r>
              <w:rPr>
                <w:rFonts w:hint="eastAsia"/>
                <w:szCs w:val="21"/>
              </w:rPr>
              <w:t>1. 报告大会正式代表出席情况</w:t>
            </w:r>
          </w:p>
          <w:p>
            <w:pPr>
              <w:spacing w:line="300" w:lineRule="atLeast"/>
              <w:rPr>
                <w:szCs w:val="21"/>
              </w:rPr>
            </w:pPr>
            <w:r>
              <w:rPr>
                <w:rFonts w:hint="eastAsia"/>
                <w:szCs w:val="21"/>
              </w:rPr>
              <w:t>2.各代表团团长通报讨论情况（60分钟）</w:t>
            </w:r>
          </w:p>
          <w:p>
            <w:pPr>
              <w:spacing w:line="300" w:lineRule="atLeast"/>
              <w:rPr>
                <w:szCs w:val="21"/>
              </w:rPr>
            </w:pPr>
            <w:r>
              <w:rPr>
                <w:rFonts w:hint="eastAsia"/>
                <w:szCs w:val="21"/>
              </w:rPr>
              <w:t>3.通过《惠州学院第二届教职工代表大会暨工会会员代表大会第四次会议决议》</w:t>
            </w:r>
          </w:p>
          <w:p>
            <w:pPr>
              <w:spacing w:line="300" w:lineRule="atLeast"/>
              <w:rPr>
                <w:szCs w:val="21"/>
              </w:rPr>
            </w:pPr>
            <w:r>
              <w:rPr>
                <w:rFonts w:hint="eastAsia"/>
                <w:szCs w:val="21"/>
              </w:rPr>
              <w:t>4.学校党委副书记赵日兴同志讲话</w:t>
            </w:r>
          </w:p>
          <w:p>
            <w:pPr>
              <w:spacing w:line="300" w:lineRule="atLeast"/>
              <w:rPr>
                <w:szCs w:val="21"/>
              </w:rPr>
            </w:pPr>
            <w:r>
              <w:rPr>
                <w:rFonts w:hint="eastAsia"/>
                <w:szCs w:val="21"/>
              </w:rPr>
              <w:t>5.大会闭幕 奏国际歌</w:t>
            </w:r>
          </w:p>
        </w:tc>
        <w:tc>
          <w:tcPr>
            <w:tcW w:w="1036" w:type="dxa"/>
            <w:vAlign w:val="center"/>
          </w:tcPr>
          <w:p>
            <w:pPr>
              <w:spacing w:line="300" w:lineRule="atLeast"/>
              <w:jc w:val="center"/>
              <w:rPr>
                <w:szCs w:val="21"/>
              </w:rPr>
            </w:pPr>
            <w:r>
              <w:rPr>
                <w:rFonts w:hint="eastAsia"/>
                <w:szCs w:val="21"/>
              </w:rPr>
              <w:t>李韶春</w:t>
            </w:r>
          </w:p>
        </w:tc>
        <w:tc>
          <w:tcPr>
            <w:tcW w:w="1133" w:type="dxa"/>
          </w:tcPr>
          <w:p>
            <w:pPr>
              <w:spacing w:line="300" w:lineRule="atLeast"/>
              <w:rPr>
                <w:szCs w:val="21"/>
              </w:rPr>
            </w:pPr>
          </w:p>
          <w:p>
            <w:pPr>
              <w:spacing w:line="300" w:lineRule="atLeast"/>
              <w:rPr>
                <w:szCs w:val="21"/>
              </w:rPr>
            </w:pPr>
            <w:r>
              <w:rPr>
                <w:rFonts w:hint="eastAsia"/>
                <w:szCs w:val="21"/>
              </w:rPr>
              <w:t>正式代表</w:t>
            </w:r>
          </w:p>
          <w:p>
            <w:pPr>
              <w:spacing w:line="300" w:lineRule="atLeast"/>
              <w:rPr>
                <w:szCs w:val="21"/>
              </w:rPr>
            </w:pPr>
            <w:r>
              <w:rPr>
                <w:rFonts w:hint="eastAsia"/>
                <w:szCs w:val="21"/>
              </w:rPr>
              <w:t>列席代表</w:t>
            </w:r>
          </w:p>
          <w:p>
            <w:pPr>
              <w:spacing w:line="300" w:lineRule="atLeast"/>
              <w:rPr>
                <w:szCs w:val="21"/>
              </w:rPr>
            </w:pPr>
            <w:r>
              <w:rPr>
                <w:rFonts w:hint="eastAsia"/>
                <w:szCs w:val="21"/>
              </w:rPr>
              <w:t>特邀代表</w:t>
            </w:r>
          </w:p>
        </w:tc>
        <w:tc>
          <w:tcPr>
            <w:tcW w:w="1120" w:type="dxa"/>
            <w:vAlign w:val="center"/>
          </w:tcPr>
          <w:p>
            <w:pPr>
              <w:spacing w:line="300" w:lineRule="atLeast"/>
              <w:jc w:val="center"/>
              <w:rPr>
                <w:szCs w:val="21"/>
              </w:rPr>
            </w:pPr>
          </w:p>
          <w:p>
            <w:pPr>
              <w:spacing w:line="300" w:lineRule="atLeast"/>
              <w:jc w:val="center"/>
              <w:rPr>
                <w:szCs w:val="21"/>
              </w:rPr>
            </w:pPr>
            <w:r>
              <w:rPr>
                <w:rFonts w:hint="eastAsia"/>
                <w:szCs w:val="21"/>
              </w:rPr>
              <w:t>图书馆</w:t>
            </w:r>
          </w:p>
          <w:p>
            <w:pPr>
              <w:spacing w:line="300" w:lineRule="atLeast"/>
              <w:jc w:val="center"/>
              <w:rPr>
                <w:szCs w:val="21"/>
              </w:rPr>
            </w:pPr>
            <w:r>
              <w:rPr>
                <w:rFonts w:hint="eastAsia"/>
                <w:szCs w:val="21"/>
              </w:rPr>
              <w:t>学术报告厅</w:t>
            </w:r>
          </w:p>
          <w:p>
            <w:pPr>
              <w:spacing w:line="300" w:lineRule="atLeast"/>
              <w:jc w:val="center"/>
              <w:rPr>
                <w:szCs w:val="21"/>
              </w:rPr>
            </w:pPr>
          </w:p>
        </w:tc>
      </w:tr>
    </w:tbl>
    <w:p>
      <w:pPr>
        <w:rPr>
          <w:rFonts w:ascii="方正小标宋简体" w:hAnsi="宋体" w:eastAsia="方正小标宋简体"/>
          <w:sz w:val="44"/>
          <w:szCs w:val="44"/>
        </w:rPr>
      </w:pPr>
      <w:r>
        <w:rPr>
          <w:rFonts w:hint="eastAsia"/>
          <w:b/>
        </w:rPr>
        <w:t>备注： 3月25日——26日各代表团根据实际情况，可自行再安排时间讨论(讨论地点可联系校办)</w:t>
      </w:r>
    </w:p>
    <w:p>
      <w:pPr>
        <w:rPr>
          <w:b/>
        </w:rPr>
      </w:pPr>
      <w:r>
        <w:rPr>
          <w:rFonts w:hint="eastAsia"/>
          <w:b/>
        </w:rPr>
        <w:t xml:space="preserve">           </w:t>
      </w:r>
    </w:p>
    <w:sectPr>
      <w:pgSz w:w="16838" w:h="11906" w:orient="landscape"/>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G Times">
    <w:altName w:val="Times New Roman"/>
    <w:panose1 w:val="00000000000000000000"/>
    <w:charset w:val="00"/>
    <w:family w:val="roman"/>
    <w:pitch w:val="default"/>
    <w:sig w:usb0="00000000" w:usb1="00000000" w:usb2="00000000" w:usb3="00000000" w:csb0="00000093" w:csb1="00000000"/>
  </w:font>
  <w:font w:name="方正小标宋_GBK">
    <w:altName w:val="黑体"/>
    <w:panose1 w:val="00000000000000000000"/>
    <w:charset w:val="86"/>
    <w:family w:val="script"/>
    <w:pitch w:val="default"/>
    <w:sig w:usb0="00000000" w:usb1="00000000" w:usb2="0000001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23"/>
    <w:rsid w:val="00040B1F"/>
    <w:rsid w:val="00050151"/>
    <w:rsid w:val="00093B4E"/>
    <w:rsid w:val="000B5D6B"/>
    <w:rsid w:val="000D3B41"/>
    <w:rsid w:val="0012018F"/>
    <w:rsid w:val="00124710"/>
    <w:rsid w:val="00124E9B"/>
    <w:rsid w:val="0014505E"/>
    <w:rsid w:val="00167BB8"/>
    <w:rsid w:val="0017216C"/>
    <w:rsid w:val="001F7012"/>
    <w:rsid w:val="002121AC"/>
    <w:rsid w:val="00220093"/>
    <w:rsid w:val="00222D82"/>
    <w:rsid w:val="00223511"/>
    <w:rsid w:val="0022592D"/>
    <w:rsid w:val="00235312"/>
    <w:rsid w:val="00236C99"/>
    <w:rsid w:val="00245061"/>
    <w:rsid w:val="00251DB7"/>
    <w:rsid w:val="0025335F"/>
    <w:rsid w:val="002562FE"/>
    <w:rsid w:val="0027742E"/>
    <w:rsid w:val="00284C8D"/>
    <w:rsid w:val="0029470C"/>
    <w:rsid w:val="002A6AEA"/>
    <w:rsid w:val="002C4390"/>
    <w:rsid w:val="002F4BD6"/>
    <w:rsid w:val="002F4D6E"/>
    <w:rsid w:val="003207F2"/>
    <w:rsid w:val="003C7A02"/>
    <w:rsid w:val="003F0343"/>
    <w:rsid w:val="00401944"/>
    <w:rsid w:val="00401C0F"/>
    <w:rsid w:val="004231B3"/>
    <w:rsid w:val="00433AD5"/>
    <w:rsid w:val="004652A4"/>
    <w:rsid w:val="0046626F"/>
    <w:rsid w:val="00482C17"/>
    <w:rsid w:val="0049439F"/>
    <w:rsid w:val="004947A1"/>
    <w:rsid w:val="00497010"/>
    <w:rsid w:val="004C1D2E"/>
    <w:rsid w:val="004D5D5B"/>
    <w:rsid w:val="00530663"/>
    <w:rsid w:val="00532F29"/>
    <w:rsid w:val="00557FE2"/>
    <w:rsid w:val="0057005A"/>
    <w:rsid w:val="00582816"/>
    <w:rsid w:val="005B199B"/>
    <w:rsid w:val="005D424A"/>
    <w:rsid w:val="005F1F95"/>
    <w:rsid w:val="00626BBF"/>
    <w:rsid w:val="006347CA"/>
    <w:rsid w:val="00683D3E"/>
    <w:rsid w:val="006C156F"/>
    <w:rsid w:val="00707922"/>
    <w:rsid w:val="0072067A"/>
    <w:rsid w:val="00775670"/>
    <w:rsid w:val="0078582A"/>
    <w:rsid w:val="007B6830"/>
    <w:rsid w:val="007D1EE3"/>
    <w:rsid w:val="008112F6"/>
    <w:rsid w:val="00813C4F"/>
    <w:rsid w:val="00824EBB"/>
    <w:rsid w:val="00832521"/>
    <w:rsid w:val="008407BF"/>
    <w:rsid w:val="008437C8"/>
    <w:rsid w:val="00886F23"/>
    <w:rsid w:val="00890AB7"/>
    <w:rsid w:val="008C202C"/>
    <w:rsid w:val="008D20BD"/>
    <w:rsid w:val="008D4F24"/>
    <w:rsid w:val="008F05F4"/>
    <w:rsid w:val="009274C8"/>
    <w:rsid w:val="00927950"/>
    <w:rsid w:val="00932AE4"/>
    <w:rsid w:val="00946598"/>
    <w:rsid w:val="00947A4A"/>
    <w:rsid w:val="00983E72"/>
    <w:rsid w:val="009C2C1C"/>
    <w:rsid w:val="009C40BF"/>
    <w:rsid w:val="009E3D88"/>
    <w:rsid w:val="00A17DAD"/>
    <w:rsid w:val="00A42F84"/>
    <w:rsid w:val="00A549F2"/>
    <w:rsid w:val="00A74902"/>
    <w:rsid w:val="00AD5FC3"/>
    <w:rsid w:val="00AD7DD8"/>
    <w:rsid w:val="00AF6814"/>
    <w:rsid w:val="00B139C0"/>
    <w:rsid w:val="00B2582F"/>
    <w:rsid w:val="00B3707C"/>
    <w:rsid w:val="00B477E2"/>
    <w:rsid w:val="00B82B18"/>
    <w:rsid w:val="00B9555A"/>
    <w:rsid w:val="00BB6F58"/>
    <w:rsid w:val="00BD15D4"/>
    <w:rsid w:val="00BE0D82"/>
    <w:rsid w:val="00C14904"/>
    <w:rsid w:val="00C5542B"/>
    <w:rsid w:val="00C933DE"/>
    <w:rsid w:val="00CB6C0A"/>
    <w:rsid w:val="00CB6C80"/>
    <w:rsid w:val="00CD3CC9"/>
    <w:rsid w:val="00D07BF8"/>
    <w:rsid w:val="00D15761"/>
    <w:rsid w:val="00D21E82"/>
    <w:rsid w:val="00D43CD9"/>
    <w:rsid w:val="00D60252"/>
    <w:rsid w:val="00D65A02"/>
    <w:rsid w:val="00D864A7"/>
    <w:rsid w:val="00DB6258"/>
    <w:rsid w:val="00DC1277"/>
    <w:rsid w:val="00E05F9B"/>
    <w:rsid w:val="00E56070"/>
    <w:rsid w:val="00E911C2"/>
    <w:rsid w:val="00E94145"/>
    <w:rsid w:val="00EA55D4"/>
    <w:rsid w:val="00ED04AD"/>
    <w:rsid w:val="00ED3CBA"/>
    <w:rsid w:val="00F02EDC"/>
    <w:rsid w:val="00F839D8"/>
    <w:rsid w:val="00FE1720"/>
    <w:rsid w:val="1D8924F1"/>
    <w:rsid w:val="29ED29B9"/>
    <w:rsid w:val="2A4A3B5D"/>
    <w:rsid w:val="33FB6D3D"/>
    <w:rsid w:val="34635467"/>
    <w:rsid w:val="37951AA7"/>
    <w:rsid w:val="418D2601"/>
    <w:rsid w:val="4DEE085E"/>
    <w:rsid w:val="5E020204"/>
    <w:rsid w:val="5F762293"/>
    <w:rsid w:val="60A9138B"/>
    <w:rsid w:val="6D4F4C47"/>
    <w:rsid w:val="787A6E1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rFonts w:ascii="Times New Roman" w:hAnsi="Times New Roman" w:cs="Times New Roman"/>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List Paragraph"/>
    <w:basedOn w:val="1"/>
    <w:qFormat/>
    <w:uiPriority w:val="34"/>
    <w:pPr>
      <w:ind w:firstLine="420" w:firstLineChars="200"/>
    </w:p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143</Words>
  <Characters>819</Characters>
  <Lines>6</Lines>
  <Paragraphs>1</Paragraphs>
  <ScaleCrop>false</ScaleCrop>
  <LinksUpToDate>false</LinksUpToDate>
  <CharactersWithSpaces>961</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2017-03-14T10:14:00Z</dcterms:created>
  <dc:creator>hzu</dc:creator>
  <cp:lastModifiedBy>hzu</cp:lastModifiedBy>
  <cp:lastPrinted>2017-03-22T02:08:04Z</cp:lastPrinted>
  <dcterms:modified xsi:type="dcterms:W3CDTF">2017-03-22T02:13:05Z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