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709" w:type="dxa"/>
        <w:tblLook w:val="04A0" w:firstRow="1" w:lastRow="0" w:firstColumn="1" w:lastColumn="0" w:noHBand="0" w:noVBand="1"/>
      </w:tblPr>
      <w:tblGrid>
        <w:gridCol w:w="2779"/>
        <w:gridCol w:w="234"/>
        <w:gridCol w:w="6768"/>
      </w:tblGrid>
      <w:tr w:rsidR="0050609C" w:rsidRPr="0050609C" w:rsidTr="009002EF">
        <w:trPr>
          <w:trHeight w:val="81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09C" w:rsidRPr="0050609C" w:rsidRDefault="0050609C" w:rsidP="0050609C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涉校</w:t>
            </w:r>
            <w:r w:rsidR="007942F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安全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隐患排查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  <w:t>整治</w:t>
            </w:r>
            <w:r w:rsidRPr="0050609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登记表</w:t>
            </w:r>
          </w:p>
        </w:tc>
      </w:tr>
      <w:tr w:rsidR="0050609C" w:rsidRPr="0050609C" w:rsidTr="009002EF">
        <w:trPr>
          <w:trHeight w:val="720"/>
        </w:trPr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609C" w:rsidRPr="0050609C" w:rsidRDefault="0050609C" w:rsidP="00E76836">
            <w:pPr>
              <w:widowControl/>
              <w:ind w:firstLineChars="100" w:firstLine="241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50609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部  门</w:t>
            </w:r>
            <w:r w:rsidR="00E7683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（盖章）</w:t>
            </w:r>
            <w:r w:rsidRPr="0050609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609C" w:rsidRPr="0050609C" w:rsidRDefault="0050609C" w:rsidP="00E7683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50609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     </w:t>
            </w:r>
            <w:r w:rsidR="00E7683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                      </w:t>
            </w:r>
            <w:r w:rsidR="00E7683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排查时间</w:t>
            </w:r>
            <w:r w:rsidRPr="0050609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50609C" w:rsidRPr="0050609C" w:rsidTr="009002EF">
        <w:trPr>
          <w:trHeight w:val="55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09C" w:rsidRPr="0050609C" w:rsidRDefault="0050609C" w:rsidP="005060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060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排查整治内容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09C" w:rsidRPr="0050609C" w:rsidRDefault="0050609C" w:rsidP="005060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排查</w:t>
            </w:r>
            <w:r w:rsidRPr="005060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结果及隐患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整治</w:t>
            </w:r>
            <w:r w:rsidRPr="005060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50609C" w:rsidRPr="0050609C" w:rsidTr="009002EF">
        <w:trPr>
          <w:trHeight w:hRule="exact" w:val="1247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09C" w:rsidRPr="0050609C" w:rsidRDefault="0050609C" w:rsidP="00E76836">
            <w:pPr>
              <w:widowControl/>
              <w:spacing w:beforeLines="50" w:before="156" w:afterLines="50" w:after="156"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1.涉校矛盾纠纷。学校与周边单位、学校与教职工、学校与学生、教职员工之间、学生之间存在的矛盾纠纷。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E0" w:rsidRP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排查结果：</w:t>
            </w:r>
          </w:p>
          <w:p w:rsid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609C" w:rsidRPr="0050609C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整治情况：</w:t>
            </w:r>
          </w:p>
        </w:tc>
      </w:tr>
      <w:tr w:rsidR="0050609C" w:rsidRPr="0050609C" w:rsidTr="009002EF">
        <w:trPr>
          <w:trHeight w:hRule="exact" w:val="1247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09C" w:rsidRPr="00FB7EE0" w:rsidRDefault="0050609C" w:rsidP="00E76836">
            <w:pPr>
              <w:widowControl/>
              <w:spacing w:beforeLines="50" w:before="156" w:afterLines="50" w:after="156"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2.校园安全隐患。学校安全防护、治安管理，教育教学场所安全管理隐患。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E0" w:rsidRP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排查结果：</w:t>
            </w:r>
          </w:p>
          <w:p w:rsid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609C" w:rsidRP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整治情况：</w:t>
            </w:r>
          </w:p>
        </w:tc>
      </w:tr>
      <w:tr w:rsidR="0050609C" w:rsidRPr="0050609C" w:rsidTr="009002EF">
        <w:trPr>
          <w:trHeight w:hRule="exact" w:val="1247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9C" w:rsidRPr="0050609C" w:rsidRDefault="0050609C" w:rsidP="00E7683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3.“管制刀具”隐患。</w:t>
            </w:r>
            <w:r w:rsidR="009002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本单位</w:t>
            </w: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教职员工和学生在学校内是否私藏管制刀具。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E0" w:rsidRP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排查结果：</w:t>
            </w:r>
          </w:p>
          <w:p w:rsidR="00FB7EE0" w:rsidRP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609C" w:rsidRPr="0050609C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整治情况：</w:t>
            </w:r>
          </w:p>
        </w:tc>
      </w:tr>
      <w:tr w:rsidR="0050609C" w:rsidRPr="0050609C" w:rsidTr="009002EF">
        <w:trPr>
          <w:trHeight w:hRule="exact" w:val="1247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9C" w:rsidRPr="0050609C" w:rsidRDefault="0050609C" w:rsidP="00E76836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4.“危险人员”隐患。是否存在易肇事肇祸、有潜在暴力</w:t>
            </w:r>
            <w:r w:rsidR="00FB7EE0"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倾向的重性精神病患者、重点上访人员、吸毒人员、扬言报复社会等各类</w:t>
            </w: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重点人员</w:t>
            </w:r>
            <w:r w:rsidR="00FB7EE0"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E0" w:rsidRPr="00FB7EE0" w:rsidRDefault="00FB7EE0" w:rsidP="00FB7EE0">
            <w:pPr>
              <w:spacing w:line="280" w:lineRule="exact"/>
              <w:rPr>
                <w:rFonts w:ascii="仿宋" w:eastAsia="仿宋" w:hAnsi="仿宋" w:cs="Times New Roman"/>
                <w:szCs w:val="21"/>
              </w:rPr>
            </w:pPr>
            <w:r w:rsidRPr="00FB7EE0">
              <w:rPr>
                <w:rFonts w:ascii="仿宋" w:eastAsia="仿宋" w:hAnsi="仿宋" w:cs="Times New Roman" w:hint="eastAsia"/>
                <w:szCs w:val="21"/>
              </w:rPr>
              <w:t>排查结果：</w:t>
            </w:r>
          </w:p>
          <w:p w:rsidR="00FB7EE0" w:rsidRPr="00FB7EE0" w:rsidRDefault="00FB7EE0" w:rsidP="00FB7EE0">
            <w:pPr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:rsidR="0050609C" w:rsidRPr="0050609C" w:rsidRDefault="00FB7EE0" w:rsidP="00FB7EE0">
            <w:pPr>
              <w:spacing w:line="280" w:lineRule="exact"/>
              <w:rPr>
                <w:rFonts w:ascii="仿宋" w:eastAsia="仿宋" w:hAnsi="仿宋" w:cs="Times New Roman"/>
                <w:szCs w:val="21"/>
              </w:rPr>
            </w:pPr>
            <w:r w:rsidRPr="00FB7EE0">
              <w:rPr>
                <w:rFonts w:ascii="仿宋" w:eastAsia="仿宋" w:hAnsi="仿宋" w:cs="Times New Roman" w:hint="eastAsia"/>
                <w:szCs w:val="21"/>
              </w:rPr>
              <w:t>整治情况：</w:t>
            </w:r>
          </w:p>
        </w:tc>
      </w:tr>
      <w:tr w:rsidR="0050609C" w:rsidRPr="0050609C" w:rsidTr="009002EF">
        <w:trPr>
          <w:trHeight w:hRule="exact" w:val="1247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9C" w:rsidRPr="0050609C" w:rsidRDefault="00E76836" w:rsidP="00E76836">
            <w:pPr>
              <w:spacing w:line="280" w:lineRule="exact"/>
              <w:rPr>
                <w:rFonts w:ascii="仿宋" w:eastAsia="仿宋" w:hAnsi="仿宋" w:cs="Times New Roman"/>
                <w:szCs w:val="21"/>
              </w:rPr>
            </w:pPr>
            <w:r w:rsidRPr="00FB7EE0">
              <w:rPr>
                <w:rFonts w:ascii="仿宋" w:eastAsia="仿宋" w:hAnsi="仿宋" w:cs="Times New Roman" w:hint="eastAsia"/>
                <w:szCs w:val="21"/>
              </w:rPr>
              <w:t>5.“扫黑除恶”隐患。是否存在涉黑恶势力、帮派团伙等违法犯罪行为。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836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排查</w:t>
            </w:r>
            <w:r w:rsidR="00E76836" w:rsidRPr="0050609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结果：</w:t>
            </w:r>
          </w:p>
          <w:p w:rsidR="00FB7EE0" w:rsidRPr="0050609C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609C" w:rsidRPr="0050609C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整治情况</w:t>
            </w:r>
            <w:r w:rsidR="00E76836" w:rsidRPr="0050609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E76836" w:rsidRPr="0050609C" w:rsidTr="009002EF">
        <w:trPr>
          <w:trHeight w:hRule="exact" w:val="1247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36" w:rsidRPr="00FB7EE0" w:rsidRDefault="009002EF" w:rsidP="009002E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</w:t>
            </w:r>
            <w:r w:rsidRPr="009002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消防安全隐患。消防制度是否执行，消防设施设备是否配备齐全,是否定期维护保养等。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E0" w:rsidRP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排查结果：</w:t>
            </w:r>
          </w:p>
          <w:p w:rsidR="00FB7EE0" w:rsidRP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E76836" w:rsidRP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整治情况：</w:t>
            </w:r>
          </w:p>
        </w:tc>
      </w:tr>
      <w:tr w:rsidR="009002EF" w:rsidRPr="0050609C" w:rsidTr="009002EF">
        <w:trPr>
          <w:trHeight w:hRule="exact" w:val="1247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EF" w:rsidRPr="00FB7EE0" w:rsidRDefault="009002EF" w:rsidP="00FB7EE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.“安全用电”隐患。电动自行车是否存在违规存放和充电行为。</w:t>
            </w:r>
            <w:r w:rsidRPr="00FB7EE0">
              <w:rPr>
                <w:rFonts w:ascii="仿宋" w:eastAsia="仿宋" w:hAnsi="仿宋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2EF" w:rsidRPr="009002EF" w:rsidRDefault="009002EF" w:rsidP="009002E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9002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排查结果：</w:t>
            </w:r>
          </w:p>
          <w:p w:rsidR="009002EF" w:rsidRPr="009002EF" w:rsidRDefault="009002EF" w:rsidP="009002E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9002EF" w:rsidRPr="00FB7EE0" w:rsidRDefault="009002EF" w:rsidP="009002EF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9002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整治情况：</w:t>
            </w:r>
          </w:p>
        </w:tc>
      </w:tr>
      <w:tr w:rsidR="00E76836" w:rsidRPr="0050609C" w:rsidTr="009002EF">
        <w:trPr>
          <w:trHeight w:hRule="exact" w:val="1247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36" w:rsidRPr="00FB7EE0" w:rsidRDefault="009002EF" w:rsidP="00E76836">
            <w:pPr>
              <w:spacing w:line="28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8</w:t>
            </w:r>
            <w:r w:rsidR="00FB7EE0" w:rsidRPr="00FB7EE0">
              <w:rPr>
                <w:rFonts w:ascii="仿宋" w:eastAsia="仿宋" w:hAnsi="仿宋" w:cs="Times New Roman" w:hint="eastAsia"/>
                <w:szCs w:val="21"/>
              </w:rPr>
              <w:t>.其他影响校园安全稳定的事故隐患。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E0" w:rsidRP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排查结果：</w:t>
            </w:r>
          </w:p>
          <w:p w:rsidR="00FB7EE0" w:rsidRP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E76836" w:rsidRP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整治情况：</w:t>
            </w:r>
          </w:p>
        </w:tc>
      </w:tr>
      <w:tr w:rsidR="0050609C" w:rsidRPr="0050609C" w:rsidTr="009002EF">
        <w:trPr>
          <w:trHeight w:hRule="exact" w:val="1822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36" w:rsidRPr="0050609C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专项排查整治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（各职能部门按照排查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整治工作分工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填写有关情况）。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E0" w:rsidRP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排查结果：</w:t>
            </w:r>
          </w:p>
          <w:p w:rsid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FB7EE0" w:rsidRPr="00FB7EE0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609C" w:rsidRPr="0050609C" w:rsidRDefault="00FB7EE0" w:rsidP="00FB7EE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7E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整治情况：</w:t>
            </w:r>
          </w:p>
        </w:tc>
      </w:tr>
    </w:tbl>
    <w:p w:rsidR="00D466FC" w:rsidRPr="009002EF" w:rsidRDefault="00FB7EE0" w:rsidP="00FB7EE0">
      <w:pPr>
        <w:rPr>
          <w:rFonts w:ascii="仿宋" w:eastAsia="仿宋" w:hAnsi="仿宋" w:cs="Times New Roman"/>
          <w:szCs w:val="21"/>
        </w:rPr>
      </w:pPr>
      <w:r w:rsidRPr="009002EF">
        <w:rPr>
          <w:rFonts w:ascii="仿宋" w:eastAsia="仿宋" w:hAnsi="仿宋" w:cs="Times New Roman" w:hint="eastAsia"/>
          <w:szCs w:val="21"/>
        </w:rPr>
        <w:t>注</w:t>
      </w:r>
      <w:r w:rsidRPr="009002EF">
        <w:rPr>
          <w:rFonts w:ascii="仿宋" w:eastAsia="仿宋" w:hAnsi="仿宋" w:cs="Times New Roman"/>
          <w:szCs w:val="21"/>
        </w:rPr>
        <w:t>：</w:t>
      </w:r>
      <w:r w:rsidR="00E95D23" w:rsidRPr="009002EF">
        <w:rPr>
          <w:rFonts w:ascii="仿宋" w:eastAsia="仿宋" w:hAnsi="仿宋" w:cs="Times New Roman"/>
          <w:szCs w:val="21"/>
        </w:rPr>
        <w:t>因涉校安全隐患</w:t>
      </w:r>
      <w:r w:rsidR="00E95D23" w:rsidRPr="009002EF">
        <w:rPr>
          <w:rFonts w:ascii="仿宋" w:eastAsia="仿宋" w:hAnsi="仿宋" w:cs="Times New Roman" w:hint="eastAsia"/>
          <w:szCs w:val="21"/>
        </w:rPr>
        <w:t>较多</w:t>
      </w:r>
      <w:r w:rsidR="00E95D23" w:rsidRPr="009002EF">
        <w:rPr>
          <w:rFonts w:ascii="仿宋" w:eastAsia="仿宋" w:hAnsi="仿宋" w:cs="Times New Roman"/>
          <w:szCs w:val="21"/>
        </w:rPr>
        <w:t>而填写不完的</w:t>
      </w:r>
      <w:r w:rsidR="00E95D23" w:rsidRPr="009002EF">
        <w:rPr>
          <w:rFonts w:ascii="仿宋" w:eastAsia="仿宋" w:hAnsi="仿宋" w:cs="Times New Roman" w:hint="eastAsia"/>
          <w:szCs w:val="21"/>
        </w:rPr>
        <w:t>，</w:t>
      </w:r>
      <w:r w:rsidR="00E95D23" w:rsidRPr="009002EF">
        <w:rPr>
          <w:rFonts w:ascii="仿宋" w:eastAsia="仿宋" w:hAnsi="仿宋" w:cs="Times New Roman"/>
          <w:szCs w:val="21"/>
        </w:rPr>
        <w:t>可另</w:t>
      </w:r>
      <w:r w:rsidR="00E95D23" w:rsidRPr="009002EF">
        <w:rPr>
          <w:rFonts w:ascii="仿宋" w:eastAsia="仿宋" w:hAnsi="仿宋" w:cs="Times New Roman" w:hint="eastAsia"/>
          <w:szCs w:val="21"/>
        </w:rPr>
        <w:t>写</w:t>
      </w:r>
      <w:r w:rsidR="00E95D23" w:rsidRPr="009002EF">
        <w:rPr>
          <w:rFonts w:ascii="仿宋" w:eastAsia="仿宋" w:hAnsi="仿宋" w:cs="Times New Roman"/>
          <w:szCs w:val="21"/>
        </w:rPr>
        <w:t>情况说明。</w:t>
      </w:r>
    </w:p>
    <w:sectPr w:rsidR="00D466FC" w:rsidRPr="009002EF" w:rsidSect="00851D49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32" w:rsidRDefault="009B3B32" w:rsidP="007942FC">
      <w:r>
        <w:separator/>
      </w:r>
    </w:p>
  </w:endnote>
  <w:endnote w:type="continuationSeparator" w:id="0">
    <w:p w:rsidR="009B3B32" w:rsidRDefault="009B3B32" w:rsidP="0079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32" w:rsidRDefault="009B3B32" w:rsidP="007942FC">
      <w:r>
        <w:separator/>
      </w:r>
    </w:p>
  </w:footnote>
  <w:footnote w:type="continuationSeparator" w:id="0">
    <w:p w:rsidR="009B3B32" w:rsidRDefault="009B3B32" w:rsidP="00794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9C"/>
    <w:rsid w:val="0050609C"/>
    <w:rsid w:val="007942FC"/>
    <w:rsid w:val="009002EF"/>
    <w:rsid w:val="009B3B32"/>
    <w:rsid w:val="00D466FC"/>
    <w:rsid w:val="00E76836"/>
    <w:rsid w:val="00E95D23"/>
    <w:rsid w:val="00F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C1FBC8-5401-4012-BDB1-9E9FAC4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2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2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bwc</dc:creator>
  <cp:keywords/>
  <dc:description/>
  <cp:lastModifiedBy>bwc</cp:lastModifiedBy>
  <cp:revision>2</cp:revision>
  <cp:lastPrinted>2018-05-11T00:11:00Z</cp:lastPrinted>
  <dcterms:created xsi:type="dcterms:W3CDTF">2018-05-10T10:02:00Z</dcterms:created>
  <dcterms:modified xsi:type="dcterms:W3CDTF">2018-05-11T07:38:00Z</dcterms:modified>
</cp:coreProperties>
</file>