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17" w:tblpY="362"/>
        <w:tblOverlap w:val="never"/>
        <w:tblW w:w="9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378"/>
        <w:gridCol w:w="707"/>
        <w:gridCol w:w="1376"/>
        <w:gridCol w:w="859"/>
        <w:gridCol w:w="1225"/>
        <w:gridCol w:w="950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27" w:type="dxa"/>
            <w:gridSpan w:val="8"/>
            <w:vMerge w:val="restar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2017全国大学生数学建模成绩汇总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27" w:type="dxa"/>
            <w:gridSpan w:val="8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姓名1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年级专业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姓名2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姓名3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专业3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黄丹敏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15应用统计学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黄嘉琪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应用统计学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赵佳铭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物理学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柯忠义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国家二等奖（省一）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李文倩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工程管理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李逢酉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林若芬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应用统计学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胡福星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国家二等奖（省一）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周育献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电子信息科学与技术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周艳婷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林芸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应用统计学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程晓胜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国家二等奖（省一）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赖晓舒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应用统计学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庄洽汕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16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欧阳珊珊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化学工程与工艺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仇鹏翔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陈燕乔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应用统计学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陈保廷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计算机科学与技术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林冰敏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信息管理与信息系统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胡福星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罗小冰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应用统计学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陈绮娴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应用统计学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唐宇泽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16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网络工程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李德旺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房梦婷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应用统计学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骆蓉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蔡启佳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应用统计学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范铭灿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叶留青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黄丹萍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应用统计学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石燕辉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程晓胜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钟晓涛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郑林玉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应用统计学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陈璐璐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潘庆年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陈恩民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应用统计学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陈瑶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应用统计学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林晓芬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应用统计学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孙晓通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陈腾杰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张文静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许曼婷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赵显贵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孙卓婷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范耀宏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应用统计学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陈婷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15信息管理与信息系统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仇鹏翔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周木森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姚文杰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陈龙洲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柯忠义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唐燕婷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赖惠敏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信息管理与信息系统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曹林佳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电子信息科学与技术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柯忠义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戴文治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软件工程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陈宝珠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赖金娥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杨水平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郑家琪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应用统计学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黄钰恒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计算机科学与技术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方晓如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应用统计学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杨水平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林淑宜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吴明霞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刘毅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工程管理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李德旺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邱静玲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信息管理与信息系统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陈铭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陈嘉宾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戴华炜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朱清森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应用统计学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刘燕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应用统计学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黄婕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应用统计学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蒋晓艳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李颂婷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纪仙英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张丁才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孙晓通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郑燕珊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应用统计学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庞星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应用统计学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陈泽南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孙晓通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张晓萍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陈鸿燕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徐春可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数学与应用数学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李文波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黄润珊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应用统计学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叶光泰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郑晓琪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应用统计学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李文波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17220"/>
    <w:rsid w:val="5461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2018-01-08T07:05:00Z</dcterms:created>
  <dc:creator>谷子的姐姐</dc:creator>
  <cp:lastModifiedBy>谷子的姐姐</cp:lastModifiedBy>
  <dcterms:modified xsi:type="dcterms:W3CDTF">2018-01-08T07:06:08Z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