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37EE" w:rsidRPr="00CB37C3" w:rsidRDefault="008737EE" w:rsidP="00A2729D">
      <w:pPr>
        <w:jc w:val="cente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201</w:t>
      </w:r>
      <w:r w:rsidR="00F109AD" w:rsidRPr="00CB37C3">
        <w:rPr>
          <w:rFonts w:asciiTheme="majorEastAsia" w:eastAsiaTheme="majorEastAsia" w:hAnsiTheme="majorEastAsia"/>
          <w:b/>
          <w:bCs/>
          <w:kern w:val="0"/>
          <w:sz w:val="28"/>
          <w:szCs w:val="28"/>
        </w:rPr>
        <w:t>6</w:t>
      </w:r>
      <w:r w:rsidRPr="00CB37C3">
        <w:rPr>
          <w:rFonts w:asciiTheme="majorEastAsia" w:eastAsiaTheme="majorEastAsia" w:hAnsiTheme="majorEastAsia" w:hint="eastAsia"/>
          <w:b/>
          <w:bCs/>
          <w:kern w:val="0"/>
          <w:sz w:val="28"/>
          <w:szCs w:val="28"/>
        </w:rPr>
        <w:t>年度</w:t>
      </w:r>
      <w:r w:rsidR="002C4A73" w:rsidRPr="00CB37C3">
        <w:rPr>
          <w:rFonts w:asciiTheme="majorEastAsia" w:eastAsiaTheme="majorEastAsia" w:hAnsiTheme="majorEastAsia" w:hint="eastAsia"/>
          <w:b/>
          <w:bCs/>
          <w:kern w:val="0"/>
          <w:sz w:val="28"/>
          <w:szCs w:val="28"/>
        </w:rPr>
        <w:t>惠州学院自然科学和哲学人文社会</w:t>
      </w:r>
    </w:p>
    <w:p w:rsidR="00A2729D" w:rsidRPr="00CB37C3" w:rsidRDefault="002C4A73" w:rsidP="008737EE">
      <w:pPr>
        <w:jc w:val="cente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科学研究</w:t>
      </w:r>
      <w:r w:rsidR="00F43EC8" w:rsidRPr="00CB37C3">
        <w:rPr>
          <w:rFonts w:asciiTheme="majorEastAsia" w:eastAsiaTheme="majorEastAsia" w:hAnsiTheme="majorEastAsia" w:hint="eastAsia"/>
          <w:b/>
          <w:bCs/>
          <w:kern w:val="0"/>
          <w:sz w:val="28"/>
          <w:szCs w:val="28"/>
        </w:rPr>
        <w:t>资金项目</w:t>
      </w:r>
      <w:r w:rsidR="00A2729D" w:rsidRPr="00CB37C3">
        <w:rPr>
          <w:rFonts w:asciiTheme="majorEastAsia" w:eastAsiaTheme="majorEastAsia" w:hAnsiTheme="majorEastAsia" w:hint="eastAsia"/>
          <w:b/>
          <w:bCs/>
          <w:kern w:val="0"/>
          <w:sz w:val="28"/>
          <w:szCs w:val="28"/>
        </w:rPr>
        <w:t>申报指南</w:t>
      </w:r>
    </w:p>
    <w:p w:rsidR="001F6719" w:rsidRPr="00CB37C3" w:rsidRDefault="001F6719" w:rsidP="000A7212">
      <w:pPr>
        <w:jc w:val="cente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第一部分 自然科学项目</w:t>
      </w:r>
    </w:p>
    <w:p w:rsidR="007507A8"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(一)</w:t>
      </w:r>
      <w:r w:rsidR="007507A8" w:rsidRPr="00CB37C3">
        <w:rPr>
          <w:rFonts w:asciiTheme="majorEastAsia" w:eastAsiaTheme="majorEastAsia" w:hAnsiTheme="majorEastAsia" w:hint="eastAsia"/>
          <w:b/>
          <w:bCs/>
          <w:kern w:val="0"/>
          <w:sz w:val="28"/>
          <w:szCs w:val="28"/>
        </w:rPr>
        <w:t xml:space="preserve"> </w:t>
      </w:r>
      <w:r w:rsidR="00641ABE" w:rsidRPr="00CB37C3">
        <w:rPr>
          <w:rFonts w:asciiTheme="majorEastAsia" w:eastAsiaTheme="majorEastAsia" w:hAnsiTheme="majorEastAsia" w:hint="eastAsia"/>
          <w:b/>
          <w:bCs/>
          <w:kern w:val="0"/>
          <w:sz w:val="28"/>
          <w:szCs w:val="28"/>
        </w:rPr>
        <w:t>基础研究</w:t>
      </w:r>
      <w:r w:rsidR="00004099" w:rsidRPr="00CB37C3">
        <w:rPr>
          <w:rFonts w:asciiTheme="majorEastAsia" w:eastAsiaTheme="majorEastAsia" w:hAnsiTheme="majorEastAsia" w:hint="eastAsia"/>
          <w:b/>
          <w:bCs/>
          <w:kern w:val="0"/>
          <w:sz w:val="28"/>
          <w:szCs w:val="28"/>
        </w:rPr>
        <w:t>及</w:t>
      </w:r>
      <w:r w:rsidR="00004099" w:rsidRPr="00CB37C3">
        <w:rPr>
          <w:rFonts w:asciiTheme="majorEastAsia" w:eastAsiaTheme="majorEastAsia" w:hAnsiTheme="majorEastAsia"/>
          <w:b/>
          <w:bCs/>
          <w:kern w:val="0"/>
          <w:sz w:val="28"/>
          <w:szCs w:val="28"/>
        </w:rPr>
        <w:t>应用基础研究</w:t>
      </w:r>
      <w:r w:rsidR="00641ABE" w:rsidRPr="00CB37C3">
        <w:rPr>
          <w:rFonts w:asciiTheme="majorEastAsia" w:eastAsiaTheme="majorEastAsia" w:hAnsiTheme="majorEastAsia" w:hint="eastAsia"/>
          <w:b/>
          <w:bCs/>
          <w:kern w:val="0"/>
          <w:sz w:val="28"/>
          <w:szCs w:val="28"/>
        </w:rPr>
        <w:t>专项</w:t>
      </w:r>
    </w:p>
    <w:p w:rsidR="00641ABE" w:rsidRPr="00CB37C3" w:rsidRDefault="00641AB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支持围绕当今科学前沿开展创新性研究，</w:t>
      </w:r>
      <w:r w:rsidR="004A6CAE" w:rsidRPr="00CB37C3">
        <w:rPr>
          <w:rFonts w:asciiTheme="majorEastAsia" w:eastAsiaTheme="majorEastAsia" w:hAnsiTheme="majorEastAsia" w:hint="eastAsia"/>
          <w:bCs/>
          <w:kern w:val="0"/>
          <w:sz w:val="28"/>
          <w:szCs w:val="28"/>
        </w:rPr>
        <w:t>围绕科学发展前沿重大问题和学校学科发展需求开展基础性研究，</w:t>
      </w:r>
      <w:r w:rsidRPr="00CB37C3">
        <w:rPr>
          <w:rFonts w:asciiTheme="majorEastAsia" w:eastAsiaTheme="majorEastAsia" w:hAnsiTheme="majorEastAsia" w:hint="eastAsia"/>
          <w:bCs/>
          <w:kern w:val="0"/>
          <w:sz w:val="28"/>
          <w:szCs w:val="28"/>
        </w:rPr>
        <w:t>培养和稳定一支高水平的基础研究骨干队伍，提高我校的原始创新能力和国际学术影响力。</w:t>
      </w:r>
      <w:bookmarkStart w:id="0" w:name="_GoBack"/>
      <w:bookmarkEnd w:id="0"/>
    </w:p>
    <w:p w:rsidR="00497969"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（二）</w:t>
      </w:r>
      <w:r w:rsidR="004A6CAE" w:rsidRPr="00CB37C3">
        <w:rPr>
          <w:rFonts w:asciiTheme="majorEastAsia" w:eastAsiaTheme="majorEastAsia" w:hAnsiTheme="majorEastAsia" w:hint="eastAsia"/>
          <w:b/>
          <w:bCs/>
          <w:kern w:val="0"/>
          <w:sz w:val="28"/>
          <w:szCs w:val="28"/>
        </w:rPr>
        <w:t>学科交叉专项</w:t>
      </w:r>
    </w:p>
    <w:p w:rsidR="00641AB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围绕科学前沿问题和社会经济发展中的重大问题开展跨院系或跨学科门类的基础性研究，推动不同系或学科门类间的教师开展实质性科研合作；探索不同学科间合作研究的模式，培养学科交叉研究团队，提升跨学科研究创新能力，形成新的学科增长点。</w:t>
      </w:r>
    </w:p>
    <w:p w:rsidR="004A6CAE"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（三）</w:t>
      </w:r>
      <w:r w:rsidR="004A6CAE" w:rsidRPr="00CB37C3">
        <w:rPr>
          <w:rFonts w:asciiTheme="majorEastAsia" w:eastAsiaTheme="majorEastAsia" w:hAnsiTheme="majorEastAsia" w:hint="eastAsia"/>
          <w:b/>
          <w:bCs/>
          <w:kern w:val="0"/>
          <w:sz w:val="28"/>
          <w:szCs w:val="28"/>
        </w:rPr>
        <w:t xml:space="preserve"> </w:t>
      </w:r>
      <w:r w:rsidR="00004099" w:rsidRPr="00CB37C3">
        <w:rPr>
          <w:rFonts w:asciiTheme="majorEastAsia" w:eastAsiaTheme="majorEastAsia" w:hAnsiTheme="majorEastAsia" w:hint="eastAsia"/>
          <w:b/>
          <w:bCs/>
          <w:kern w:val="0"/>
          <w:sz w:val="28"/>
          <w:szCs w:val="28"/>
        </w:rPr>
        <w:t>应用</w:t>
      </w:r>
      <w:r w:rsidR="004A6CAE" w:rsidRPr="00CB37C3">
        <w:rPr>
          <w:rFonts w:asciiTheme="majorEastAsia" w:eastAsiaTheme="majorEastAsia" w:hAnsiTheme="majorEastAsia" w:hint="eastAsia"/>
          <w:b/>
          <w:bCs/>
          <w:kern w:val="0"/>
          <w:sz w:val="28"/>
          <w:szCs w:val="28"/>
        </w:rPr>
        <w:t>系统技术专项</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围绕国家科技与装备长远发展需求，系统探索未来科学技术研究与先进装备的新概念、新理论、新方法、新技术、新工艺及总体概念等研究；凝炼关键技术、前沿技术、瓶颈技术等问题自主开展基础研究；以形成新的技术研发能力和装备研制能力为目标，培养我校系统技术装备领域中的复合型人才和研究团队。</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——支持发展电子信息、材料加工、交通运输、新能源等行业高速、高精度、高可靠性、智能化的装备制造，关键技术和集成创新应用技术。</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——支持纺织、服装行业材料、设计、生产工艺的关键技术和集成创新应用技术。</w:t>
      </w:r>
    </w:p>
    <w:p w:rsidR="004A6CAE" w:rsidRPr="00CB37C3" w:rsidRDefault="004A6CAE" w:rsidP="006A4B50">
      <w:pPr>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 xml:space="preserve">    ——支持软件、微电子技术、信息安全、云计算、物联网应用等方面</w:t>
      </w:r>
      <w:r w:rsidRPr="00CB37C3">
        <w:rPr>
          <w:rFonts w:asciiTheme="majorEastAsia" w:eastAsiaTheme="majorEastAsia" w:hAnsiTheme="majorEastAsia" w:hint="eastAsia"/>
          <w:bCs/>
          <w:kern w:val="0"/>
          <w:sz w:val="28"/>
          <w:szCs w:val="28"/>
        </w:rPr>
        <w:lastRenderedPageBreak/>
        <w:t>关键技术攻关与新产品开发。</w:t>
      </w:r>
    </w:p>
    <w:p w:rsidR="004A6CAE" w:rsidRPr="00CB37C3" w:rsidRDefault="004A6CAE" w:rsidP="006A4B50">
      <w:pPr>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 xml:space="preserve">    ——支持新型材料、环境生物、精细化学品、橡胶和塑料制品业等关键技术研究开发。</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——支持电源材料及电池、动力电池应用、电驱动技术等方面关键技术开发。</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——支持太阳能、生物质能等方面的综合利用技术和相关产品的开发应用；</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——支持食品、饮料、木材加工及制品和家具制造业关键技术开发。</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——支持精密与超精密加工技术，纳米制造技术与应用。</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——支持基于系统与装备功能安全的新型控制系统、箱体类精密工作母机、新型太阳能产品制造、半导体照明产品制造、新能源空调等领域的智能化工程机械成套装备、高端传感器及仪器仪表。</w:t>
      </w:r>
    </w:p>
    <w:p w:rsidR="004A6CAE" w:rsidRPr="00CB37C3" w:rsidRDefault="004A6CAE"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——支持面向制造业的核心软件产品开发，制造服务模式及关键技术研究与应用，产品设计与制造协同关键技术研究与应用。</w:t>
      </w:r>
    </w:p>
    <w:p w:rsidR="007507A8" w:rsidRPr="00CB37C3" w:rsidRDefault="000A7212" w:rsidP="007507A8">
      <w:pPr>
        <w:rPr>
          <w:rFonts w:asciiTheme="majorEastAsia" w:eastAsiaTheme="majorEastAsia" w:hAnsiTheme="majorEastAsia"/>
          <w:b/>
          <w:kern w:val="0"/>
          <w:sz w:val="28"/>
          <w:szCs w:val="28"/>
        </w:rPr>
      </w:pPr>
      <w:r w:rsidRPr="00CB37C3">
        <w:rPr>
          <w:rFonts w:asciiTheme="majorEastAsia" w:eastAsiaTheme="majorEastAsia" w:hAnsiTheme="majorEastAsia" w:hint="eastAsia"/>
          <w:b/>
          <w:bCs/>
          <w:kern w:val="0"/>
          <w:sz w:val="28"/>
          <w:szCs w:val="28"/>
        </w:rPr>
        <w:t>（四）</w:t>
      </w:r>
      <w:r w:rsidR="007507A8" w:rsidRPr="00CB37C3">
        <w:rPr>
          <w:rFonts w:asciiTheme="majorEastAsia" w:eastAsiaTheme="majorEastAsia" w:hAnsiTheme="majorEastAsia" w:hint="eastAsia"/>
          <w:b/>
          <w:bCs/>
          <w:kern w:val="0"/>
          <w:sz w:val="28"/>
          <w:szCs w:val="28"/>
        </w:rPr>
        <w:t xml:space="preserve"> </w:t>
      </w:r>
      <w:r w:rsidR="007507A8" w:rsidRPr="00CB37C3">
        <w:rPr>
          <w:rFonts w:asciiTheme="majorEastAsia" w:eastAsiaTheme="majorEastAsia" w:hAnsiTheme="majorEastAsia" w:hint="eastAsia"/>
          <w:b/>
          <w:kern w:val="0"/>
          <w:sz w:val="28"/>
          <w:szCs w:val="28"/>
        </w:rPr>
        <w:t>电子信息专项</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围绕惠州市产业发展的重要产品研发和技术升级两大重点，加快技术进步，加强新产品开发与产业化，增强我院服务地方能力。</w:t>
      </w:r>
    </w:p>
    <w:p w:rsidR="007507A8" w:rsidRPr="00CB37C3" w:rsidRDefault="007507A8" w:rsidP="007507A8">
      <w:pPr>
        <w:ind w:firstLine="60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——支持发展电子信息行业高速、高精度、高可靠性、智能化的装备制造、关键技术和集成创新应用技术</w:t>
      </w:r>
    </w:p>
    <w:p w:rsidR="007507A8" w:rsidRPr="00CB37C3" w:rsidRDefault="007507A8" w:rsidP="007507A8">
      <w:pPr>
        <w:ind w:firstLine="60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——支持智慧政务、智慧公共安全、智慧社区、智慧物流、智慧旅游等方面具有引领作用和推广价值的智慧城市项目示范。</w:t>
      </w:r>
    </w:p>
    <w:p w:rsidR="007507A8" w:rsidRPr="00CB37C3" w:rsidRDefault="007507A8" w:rsidP="007507A8">
      <w:pPr>
        <w:ind w:firstLine="60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——支持物联网在应急物资供应链的应用，实现仓储物流的智能化管理；电子商务和物流配送协同的信息共享技术与标准。</w:t>
      </w:r>
    </w:p>
    <w:p w:rsidR="007507A8" w:rsidRPr="00CB37C3" w:rsidRDefault="007507A8" w:rsidP="007507A8">
      <w:pPr>
        <w:ind w:firstLine="60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lastRenderedPageBreak/>
        <w:t>——支持嵌入式软件、智能终端操作系统、导航芯片、应用软件、裸眼3D显示终端、物联网与云计算、内容提供和云服务为代表的云计算相关应用紧密结合的关键技术、核心技术研发。</w:t>
      </w:r>
    </w:p>
    <w:p w:rsidR="00497969" w:rsidRPr="00CB37C3" w:rsidRDefault="000A7212" w:rsidP="007507A8">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（五）</w:t>
      </w:r>
      <w:r w:rsidR="007507A8" w:rsidRPr="00CB37C3">
        <w:rPr>
          <w:rFonts w:asciiTheme="majorEastAsia" w:eastAsiaTheme="majorEastAsia" w:hAnsiTheme="majorEastAsia" w:hint="eastAsia"/>
          <w:b/>
          <w:bCs/>
          <w:kern w:val="0"/>
          <w:sz w:val="28"/>
          <w:szCs w:val="28"/>
        </w:rPr>
        <w:t xml:space="preserve">  传统优势产业技术升级专项</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近几年而言，惠州市的制药、服装、水泥等传统产业缺乏有力的技术支撑，发展方式比较粗放，经济增长比较乏力，短期内难以形成新的增长点，为了加快技术升级，提高惠州市的核心竞争力。</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中医药的应用开发研究。运用基础研究及应用基础研究的成果开发研制出产品性的物质，如新产品、新材料、新技术、新方案、新方法、新标准等；支持中药材大品种规范化种植和深度开发，生物医学技术及产品研发。</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——支持纺织、服装行业材料、设计、生产工艺的关键技术和集成创新应用技术。大力实施服装品牌带动战略，提升服装产业层次和市场竞争力，实现服装工业的跨越式发展。</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——支持水泥行业材料、生产工艺、节能的关键技术和集成创新应用技术，围绕提高能源利用效率，降低污染物排放，提高资源综合利用水平，延伸产业链条，推广使用高性能混凝土和特种水泥，实现绿色发展。</w:t>
      </w:r>
    </w:p>
    <w:p w:rsidR="007507A8" w:rsidRPr="00CB37C3" w:rsidRDefault="000A7212" w:rsidP="007507A8">
      <w:pPr>
        <w:rPr>
          <w:rFonts w:asciiTheme="majorEastAsia" w:eastAsiaTheme="majorEastAsia" w:hAnsiTheme="majorEastAsia"/>
          <w:b/>
          <w:kern w:val="0"/>
          <w:sz w:val="28"/>
          <w:szCs w:val="28"/>
        </w:rPr>
      </w:pPr>
      <w:r w:rsidRPr="00CB37C3">
        <w:rPr>
          <w:rFonts w:asciiTheme="majorEastAsia" w:eastAsiaTheme="majorEastAsia" w:hAnsiTheme="majorEastAsia" w:hint="eastAsia"/>
          <w:b/>
          <w:bCs/>
          <w:kern w:val="0"/>
          <w:sz w:val="28"/>
          <w:szCs w:val="28"/>
        </w:rPr>
        <w:t>（六）</w:t>
      </w:r>
      <w:r w:rsidR="007507A8" w:rsidRPr="00CB37C3">
        <w:rPr>
          <w:rFonts w:asciiTheme="majorEastAsia" w:eastAsiaTheme="majorEastAsia" w:hAnsiTheme="majorEastAsia" w:hint="eastAsia"/>
          <w:b/>
          <w:bCs/>
          <w:kern w:val="0"/>
          <w:sz w:val="28"/>
          <w:szCs w:val="28"/>
        </w:rPr>
        <w:t xml:space="preserve"> </w:t>
      </w:r>
      <w:r w:rsidR="007507A8" w:rsidRPr="00CB37C3">
        <w:rPr>
          <w:rFonts w:asciiTheme="majorEastAsia" w:eastAsiaTheme="majorEastAsia" w:hAnsiTheme="majorEastAsia" w:hint="eastAsia"/>
          <w:b/>
          <w:kern w:val="0"/>
          <w:sz w:val="28"/>
          <w:szCs w:val="28"/>
        </w:rPr>
        <w:t>现代农业专项</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围绕农业和农村经济发展的重点及其科技需求，研究开发并推广示范农业新品种、新技术、新工艺、新装备、新产品以及改善农村生产环境和提高农民生活质量的其它各类涉农先进适用技术。</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——支持优势特色农业相关的安全高效种养关键技术和模式、高效低风险农业产品研究开发。</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lastRenderedPageBreak/>
        <w:t>——支持有害生物防控关键技术，农产品加工与增值关键技术，食品安全关键技术，精细农业关键技术与关键装备等研究。</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——支持农产品检测技术的研究和检测平台建设。</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——支持特色农业的良种、标准化生产模式、加工储运、农产品安全监测与评估、农业信息技术、农业装备技术等应用研究</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——以当地优势特色畜禽、水产动物为主要研究对象，重点研究培育畜禽、水产动物优良新品系（配套系），形成具有自主知识产权的动物良种。形成专门的育种配套系，能基本实现产业化生产。</w:t>
      </w:r>
    </w:p>
    <w:p w:rsidR="007507A8" w:rsidRPr="00CB37C3" w:rsidRDefault="007507A8" w:rsidP="007507A8">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以当地优势特色农林作物为研究对象，重点研究农林作物全基因组选择技术、种子种苗快速繁育技术等种业核心技术，加速培育优质、高（多）抗、高产农林作物优良新品种（系），形成具有自主知识产权的农业良种。</w:t>
      </w:r>
    </w:p>
    <w:p w:rsidR="007507A8" w:rsidRPr="00CB37C3" w:rsidRDefault="007507A8" w:rsidP="007507A8">
      <w:pPr>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——支持农业生产环境持续发展、资源节约型技术关键技术与关键装备研究与示范。</w:t>
      </w:r>
    </w:p>
    <w:p w:rsidR="00615D69"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（七）</w:t>
      </w:r>
      <w:r w:rsidR="00615D69" w:rsidRPr="00CB37C3">
        <w:rPr>
          <w:rFonts w:asciiTheme="majorEastAsia" w:eastAsiaTheme="majorEastAsia" w:hAnsiTheme="majorEastAsia" w:hint="eastAsia"/>
          <w:b/>
          <w:bCs/>
          <w:kern w:val="0"/>
          <w:sz w:val="28"/>
          <w:szCs w:val="28"/>
        </w:rPr>
        <w:t xml:space="preserve">  知识产权专项</w:t>
      </w:r>
    </w:p>
    <w:p w:rsidR="00615D69" w:rsidRPr="00CB37C3" w:rsidRDefault="00615D69" w:rsidP="006A4B50">
      <w:pPr>
        <w:rPr>
          <w:rFonts w:asciiTheme="majorEastAsia" w:eastAsiaTheme="majorEastAsia" w:hAnsiTheme="majorEastAsia"/>
          <w:bCs/>
          <w:kern w:val="0"/>
          <w:sz w:val="28"/>
          <w:szCs w:val="28"/>
        </w:rPr>
      </w:pPr>
      <w:r w:rsidRPr="00CB37C3">
        <w:rPr>
          <w:rFonts w:asciiTheme="majorEastAsia" w:eastAsiaTheme="majorEastAsia" w:hAnsiTheme="majorEastAsia" w:hint="eastAsia"/>
          <w:b/>
          <w:bCs/>
          <w:kern w:val="0"/>
          <w:sz w:val="28"/>
          <w:szCs w:val="28"/>
        </w:rPr>
        <w:t xml:space="preserve">   </w:t>
      </w:r>
      <w:r w:rsidRPr="00CB37C3">
        <w:rPr>
          <w:rFonts w:asciiTheme="majorEastAsia" w:eastAsiaTheme="majorEastAsia" w:hAnsiTheme="majorEastAsia" w:hint="eastAsia"/>
          <w:bCs/>
          <w:kern w:val="0"/>
          <w:sz w:val="28"/>
          <w:szCs w:val="28"/>
        </w:rPr>
        <w:t>为进一步推动我校知识产权工作深入开展，提高运用知识产权制度的水平，增强自主创新能力和核心竞争力，特设立本专项，重点支持已获授权的发明专利或在本产业中属关键或核心技术的实用新型专利所保护的技术项目，项目的实施要能带动相关产品或产业在技术、用途、功能等方面的创新，对推动产业技术进步、提高相关产品的附加值及市场竞争力具有突出的作用。</w:t>
      </w:r>
    </w:p>
    <w:p w:rsidR="00615D69"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（八）</w:t>
      </w:r>
      <w:r w:rsidR="00615D69" w:rsidRPr="00CB37C3">
        <w:rPr>
          <w:rFonts w:asciiTheme="majorEastAsia" w:eastAsiaTheme="majorEastAsia" w:hAnsiTheme="majorEastAsia" w:hint="eastAsia"/>
          <w:b/>
          <w:bCs/>
          <w:kern w:val="0"/>
          <w:sz w:val="28"/>
          <w:szCs w:val="28"/>
        </w:rPr>
        <w:t xml:space="preserve"> 国际合作基础研究专项</w:t>
      </w:r>
    </w:p>
    <w:p w:rsidR="00641ABE" w:rsidRPr="00CB37C3" w:rsidRDefault="00615D69"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围绕当今国际基础科学研究前沿且为国内、我校发展所急需的学科领</w:t>
      </w:r>
      <w:r w:rsidRPr="00CB37C3">
        <w:rPr>
          <w:rFonts w:asciiTheme="majorEastAsia" w:eastAsiaTheme="majorEastAsia" w:hAnsiTheme="majorEastAsia" w:hint="eastAsia"/>
          <w:bCs/>
          <w:kern w:val="0"/>
          <w:sz w:val="28"/>
          <w:szCs w:val="28"/>
        </w:rPr>
        <w:lastRenderedPageBreak/>
        <w:t>域开展创新性研究，通过与本领域国际一流大学或科研机构的著名学者建立密切的合作关系，共同开展前沿基础研究，促进人才成长，提高我校在国际学术前沿领域的竞争力和影响力。</w:t>
      </w:r>
    </w:p>
    <w:p w:rsidR="00D53F91" w:rsidRPr="00CB37C3" w:rsidRDefault="00D53F91" w:rsidP="006A4B50">
      <w:pPr>
        <w:ind w:firstLineChars="200" w:firstLine="560"/>
        <w:rPr>
          <w:rFonts w:asciiTheme="majorEastAsia" w:eastAsiaTheme="majorEastAsia" w:hAnsiTheme="majorEastAsia"/>
          <w:bCs/>
          <w:kern w:val="0"/>
          <w:sz w:val="28"/>
          <w:szCs w:val="28"/>
        </w:rPr>
      </w:pPr>
    </w:p>
    <w:p w:rsidR="00641ABE" w:rsidRPr="00CB37C3" w:rsidRDefault="00D03221" w:rsidP="000A7212">
      <w:pPr>
        <w:jc w:val="cente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第二部分  哲学人文社会科学项目</w:t>
      </w:r>
    </w:p>
    <w:p w:rsidR="00E62E17" w:rsidRPr="00CB37C3" w:rsidRDefault="000A7212" w:rsidP="002F0B7C">
      <w:pPr>
        <w:jc w:val="left"/>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（一）</w:t>
      </w:r>
      <w:r w:rsidR="001C0C3B" w:rsidRPr="00CB37C3">
        <w:rPr>
          <w:rFonts w:asciiTheme="majorEastAsia" w:eastAsiaTheme="majorEastAsia" w:hAnsiTheme="majorEastAsia" w:hint="eastAsia"/>
          <w:b/>
          <w:bCs/>
          <w:kern w:val="0"/>
          <w:sz w:val="28"/>
          <w:szCs w:val="28"/>
        </w:rPr>
        <w:t xml:space="preserve"> 社会经济文化问题研究专项</w:t>
      </w:r>
    </w:p>
    <w:p w:rsidR="00AD6FA7" w:rsidRPr="00CB37C3" w:rsidRDefault="001C0C3B" w:rsidP="006A4B50">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本专项旨在围绕影响中国经济发展和社会建设的重大现实问题和前沿理论问题，注重文化传承创新，开展基础理论研究和应用研究，力争通过3～5年的研究，进一步提升相关学科的创新能力和解决社会发展现实问题的能力，产生一批具有重大社会影响力的学术成果，培养一批相关领域的创新人才，提升惠州学院人文社会科学的影响力。</w:t>
      </w:r>
    </w:p>
    <w:p w:rsidR="00E62E17" w:rsidRPr="00CB37C3" w:rsidRDefault="000A7212" w:rsidP="006A4B50">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（二）</w:t>
      </w:r>
      <w:r w:rsidR="001C0C3B" w:rsidRPr="00CB37C3">
        <w:rPr>
          <w:rFonts w:asciiTheme="majorEastAsia" w:eastAsiaTheme="majorEastAsia" w:hAnsiTheme="majorEastAsia" w:hint="eastAsia"/>
          <w:b/>
          <w:bCs/>
          <w:kern w:val="0"/>
          <w:sz w:val="28"/>
          <w:szCs w:val="28"/>
        </w:rPr>
        <w:t xml:space="preserve"> </w:t>
      </w:r>
      <w:r w:rsidRPr="00CB37C3">
        <w:rPr>
          <w:rFonts w:asciiTheme="majorEastAsia" w:eastAsiaTheme="majorEastAsia" w:hAnsiTheme="majorEastAsia" w:hint="eastAsia"/>
          <w:b/>
          <w:bCs/>
          <w:kern w:val="0"/>
          <w:sz w:val="28"/>
          <w:szCs w:val="28"/>
        </w:rPr>
        <w:t>地方历史文化特色项目</w:t>
      </w:r>
    </w:p>
    <w:p w:rsidR="000A7212" w:rsidRPr="00CB37C3" w:rsidRDefault="000A7212" w:rsidP="000A7212">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地方历史文化特色项目的选题必须是独具惠州地方特色并在省内外影响较大的历史文化课题，或是惠州地方党委政府密切关注、对所在地区文化建设和社会进步产生重大而深远影响的课题。</w:t>
      </w:r>
    </w:p>
    <w:p w:rsidR="00E62E17" w:rsidRPr="00CB37C3" w:rsidRDefault="000A7212" w:rsidP="000A7212">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（三）</w:t>
      </w:r>
      <w:r w:rsidR="005D747E" w:rsidRPr="00CB37C3">
        <w:rPr>
          <w:rFonts w:asciiTheme="majorEastAsia" w:eastAsiaTheme="majorEastAsia" w:hAnsiTheme="majorEastAsia" w:hint="eastAsia"/>
          <w:b/>
          <w:bCs/>
          <w:kern w:val="0"/>
          <w:sz w:val="28"/>
          <w:szCs w:val="28"/>
        </w:rPr>
        <w:t>专项任务项目</w:t>
      </w:r>
    </w:p>
    <w:p w:rsidR="00E62E17" w:rsidRPr="00CB37C3" w:rsidRDefault="005D747E" w:rsidP="005D747E">
      <w:pPr>
        <w:ind w:firstLineChars="200" w:firstLine="560"/>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包括中国特色社会主义理论体系研究专项、高校思想政治工作专项、高校思想政治理论课专项、工程科技人才培养研究专项、教育廉政理论研究专项、科研诚信和学风建设专项。</w:t>
      </w:r>
    </w:p>
    <w:p w:rsidR="00E62E17" w:rsidRPr="00CB37C3" w:rsidRDefault="005D747E" w:rsidP="001C0C3B">
      <w:pPr>
        <w:rPr>
          <w:rFonts w:asciiTheme="majorEastAsia" w:eastAsiaTheme="majorEastAsia" w:hAnsiTheme="majorEastAsia"/>
          <w:b/>
          <w:bCs/>
          <w:kern w:val="0"/>
          <w:sz w:val="28"/>
          <w:szCs w:val="28"/>
        </w:rPr>
      </w:pPr>
      <w:r w:rsidRPr="00CB37C3">
        <w:rPr>
          <w:rFonts w:asciiTheme="majorEastAsia" w:eastAsiaTheme="majorEastAsia" w:hAnsiTheme="majorEastAsia" w:hint="eastAsia"/>
          <w:b/>
          <w:bCs/>
          <w:kern w:val="0"/>
          <w:sz w:val="28"/>
          <w:szCs w:val="28"/>
        </w:rPr>
        <w:t>（四）年度学科建设项目</w:t>
      </w:r>
    </w:p>
    <w:p w:rsidR="005D747E" w:rsidRPr="00CB37C3" w:rsidRDefault="005D747E" w:rsidP="001C0C3B">
      <w:pPr>
        <w:rPr>
          <w:rFonts w:asciiTheme="majorEastAsia" w:eastAsiaTheme="majorEastAsia" w:hAnsiTheme="majorEastAsia"/>
          <w:bCs/>
          <w:kern w:val="0"/>
          <w:sz w:val="28"/>
          <w:szCs w:val="28"/>
        </w:rPr>
      </w:pPr>
      <w:r w:rsidRPr="00CB37C3">
        <w:rPr>
          <w:rFonts w:asciiTheme="majorEastAsia" w:eastAsiaTheme="majorEastAsia" w:hAnsiTheme="majorEastAsia" w:hint="eastAsia"/>
          <w:bCs/>
          <w:kern w:val="0"/>
          <w:sz w:val="28"/>
          <w:szCs w:val="28"/>
        </w:rPr>
        <w:t xml:space="preserve">    </w:t>
      </w:r>
      <w:r w:rsidR="003C6331" w:rsidRPr="00CB37C3">
        <w:rPr>
          <w:rFonts w:asciiTheme="majorEastAsia" w:eastAsiaTheme="majorEastAsia" w:hAnsiTheme="majorEastAsia" w:hint="eastAsia"/>
          <w:bCs/>
          <w:kern w:val="0"/>
          <w:sz w:val="28"/>
          <w:szCs w:val="28"/>
        </w:rPr>
        <w:t>包括（1）马克思主义/思想政治教育；（2）哲学；（3）逻辑学；（4）宗教学；（5）语言学；（6）中国文学；（7）外国文学；（8）艺术学；（9）历史学；（10）考古学；（11）经济学；（12）管理学；（13）政</w:t>
      </w:r>
      <w:r w:rsidR="003C6331" w:rsidRPr="00CB37C3">
        <w:rPr>
          <w:rFonts w:asciiTheme="majorEastAsia" w:eastAsiaTheme="majorEastAsia" w:hAnsiTheme="majorEastAsia" w:hint="eastAsia"/>
          <w:bCs/>
          <w:kern w:val="0"/>
          <w:sz w:val="28"/>
          <w:szCs w:val="28"/>
        </w:rPr>
        <w:lastRenderedPageBreak/>
        <w:t>治学；（14）法学；（15）社会学；（16）民族学与文化学；（17）新闻学与传播学；（18）图书馆、情报与文献学；（19）教育学；（20）心理学；（21）体育学；（22）统计学；（23）港澳台问题研究；（24）国际问题研究；（25）交叉学科/综合研究</w:t>
      </w:r>
    </w:p>
    <w:p w:rsidR="00ED450D" w:rsidRPr="00CB37C3" w:rsidRDefault="00ED450D" w:rsidP="005D747E">
      <w:pPr>
        <w:rPr>
          <w:rFonts w:asciiTheme="majorEastAsia" w:eastAsiaTheme="majorEastAsia" w:hAnsiTheme="majorEastAsia"/>
          <w:bCs/>
          <w:kern w:val="0"/>
          <w:sz w:val="28"/>
          <w:szCs w:val="28"/>
        </w:rPr>
      </w:pPr>
    </w:p>
    <w:sectPr w:rsidR="00ED450D" w:rsidRPr="00CB37C3" w:rsidSect="00370EB5">
      <w:pgSz w:w="11906" w:h="16838"/>
      <w:pgMar w:top="1246" w:right="1466" w:bottom="1246"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99D" w:rsidRDefault="009B799D" w:rsidP="003F058F">
      <w:r>
        <w:separator/>
      </w:r>
    </w:p>
  </w:endnote>
  <w:endnote w:type="continuationSeparator" w:id="0">
    <w:p w:rsidR="009B799D" w:rsidRDefault="009B799D" w:rsidP="003F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99D" w:rsidRDefault="009B799D" w:rsidP="003F058F">
      <w:r>
        <w:separator/>
      </w:r>
    </w:p>
  </w:footnote>
  <w:footnote w:type="continuationSeparator" w:id="0">
    <w:p w:rsidR="009B799D" w:rsidRDefault="009B799D" w:rsidP="003F0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FCF"/>
    <w:rsid w:val="00004099"/>
    <w:rsid w:val="000455F7"/>
    <w:rsid w:val="00052712"/>
    <w:rsid w:val="000A7212"/>
    <w:rsid w:val="000C6FE7"/>
    <w:rsid w:val="00172A27"/>
    <w:rsid w:val="001929DB"/>
    <w:rsid w:val="001975EB"/>
    <w:rsid w:val="001A28D8"/>
    <w:rsid w:val="001C0C3B"/>
    <w:rsid w:val="001E3DA1"/>
    <w:rsid w:val="001F6719"/>
    <w:rsid w:val="00210E53"/>
    <w:rsid w:val="00241019"/>
    <w:rsid w:val="00243938"/>
    <w:rsid w:val="0025466E"/>
    <w:rsid w:val="00287171"/>
    <w:rsid w:val="002C4A73"/>
    <w:rsid w:val="002F0B7C"/>
    <w:rsid w:val="003240B7"/>
    <w:rsid w:val="00363069"/>
    <w:rsid w:val="00370EB5"/>
    <w:rsid w:val="00370F56"/>
    <w:rsid w:val="003B469A"/>
    <w:rsid w:val="003C6331"/>
    <w:rsid w:val="003D1627"/>
    <w:rsid w:val="003F058F"/>
    <w:rsid w:val="00416B5E"/>
    <w:rsid w:val="0048589E"/>
    <w:rsid w:val="0049407F"/>
    <w:rsid w:val="00497969"/>
    <w:rsid w:val="004A6CAE"/>
    <w:rsid w:val="004C55A6"/>
    <w:rsid w:val="005622B1"/>
    <w:rsid w:val="00596BA9"/>
    <w:rsid w:val="005D25D3"/>
    <w:rsid w:val="005D747E"/>
    <w:rsid w:val="00615D69"/>
    <w:rsid w:val="006323B8"/>
    <w:rsid w:val="00641ABE"/>
    <w:rsid w:val="0067105A"/>
    <w:rsid w:val="006A4B50"/>
    <w:rsid w:val="006C4A13"/>
    <w:rsid w:val="0073444E"/>
    <w:rsid w:val="00746B05"/>
    <w:rsid w:val="007507A8"/>
    <w:rsid w:val="00762236"/>
    <w:rsid w:val="00764CF6"/>
    <w:rsid w:val="0076766F"/>
    <w:rsid w:val="00773BD5"/>
    <w:rsid w:val="007761A3"/>
    <w:rsid w:val="0079362F"/>
    <w:rsid w:val="007F2258"/>
    <w:rsid w:val="00851F8F"/>
    <w:rsid w:val="008737EE"/>
    <w:rsid w:val="00884149"/>
    <w:rsid w:val="008D1D04"/>
    <w:rsid w:val="008D546C"/>
    <w:rsid w:val="00907732"/>
    <w:rsid w:val="00931A16"/>
    <w:rsid w:val="00972E81"/>
    <w:rsid w:val="00974FC5"/>
    <w:rsid w:val="009B799D"/>
    <w:rsid w:val="009C06E9"/>
    <w:rsid w:val="009E74B4"/>
    <w:rsid w:val="00A05668"/>
    <w:rsid w:val="00A229C2"/>
    <w:rsid w:val="00A250EC"/>
    <w:rsid w:val="00A2729D"/>
    <w:rsid w:val="00A62591"/>
    <w:rsid w:val="00AA37F5"/>
    <w:rsid w:val="00AD6FA7"/>
    <w:rsid w:val="00AF03E6"/>
    <w:rsid w:val="00B56948"/>
    <w:rsid w:val="00C03C9B"/>
    <w:rsid w:val="00C36BC6"/>
    <w:rsid w:val="00C36F28"/>
    <w:rsid w:val="00C673E3"/>
    <w:rsid w:val="00C80E57"/>
    <w:rsid w:val="00C85D33"/>
    <w:rsid w:val="00CA61B5"/>
    <w:rsid w:val="00CB37C3"/>
    <w:rsid w:val="00CC1FD5"/>
    <w:rsid w:val="00D03221"/>
    <w:rsid w:val="00D06B80"/>
    <w:rsid w:val="00D1178B"/>
    <w:rsid w:val="00D5019A"/>
    <w:rsid w:val="00D53F91"/>
    <w:rsid w:val="00DB50BA"/>
    <w:rsid w:val="00E62E17"/>
    <w:rsid w:val="00E7743C"/>
    <w:rsid w:val="00ED450D"/>
    <w:rsid w:val="00ED6DCC"/>
    <w:rsid w:val="00EE43EA"/>
    <w:rsid w:val="00F07B16"/>
    <w:rsid w:val="00F109AD"/>
    <w:rsid w:val="00F35917"/>
    <w:rsid w:val="00F43EC8"/>
    <w:rsid w:val="00F628E6"/>
    <w:rsid w:val="00F62C88"/>
    <w:rsid w:val="00F71AD9"/>
    <w:rsid w:val="00F72E6E"/>
    <w:rsid w:val="00F81469"/>
    <w:rsid w:val="00FC77F8"/>
    <w:rsid w:val="00FD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11EF8173-A76A-4B75-A2B5-2B2EF65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E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05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F058F"/>
    <w:rPr>
      <w:kern w:val="2"/>
      <w:sz w:val="18"/>
      <w:szCs w:val="18"/>
    </w:rPr>
  </w:style>
  <w:style w:type="paragraph" w:styleId="a4">
    <w:name w:val="footer"/>
    <w:basedOn w:val="a"/>
    <w:link w:val="Char0"/>
    <w:uiPriority w:val="99"/>
    <w:unhideWhenUsed/>
    <w:rsid w:val="003F058F"/>
    <w:pPr>
      <w:tabs>
        <w:tab w:val="center" w:pos="4153"/>
        <w:tab w:val="right" w:pos="8306"/>
      </w:tabs>
      <w:snapToGrid w:val="0"/>
      <w:jc w:val="left"/>
    </w:pPr>
    <w:rPr>
      <w:sz w:val="18"/>
      <w:szCs w:val="18"/>
    </w:rPr>
  </w:style>
  <w:style w:type="character" w:customStyle="1" w:styleId="Char0">
    <w:name w:val="页脚 Char"/>
    <w:link w:val="a4"/>
    <w:uiPriority w:val="99"/>
    <w:rsid w:val="003F058F"/>
    <w:rPr>
      <w:kern w:val="2"/>
      <w:sz w:val="18"/>
      <w:szCs w:val="18"/>
    </w:rPr>
  </w:style>
  <w:style w:type="character" w:styleId="a5">
    <w:name w:val="Strong"/>
    <w:qFormat/>
    <w:rsid w:val="00851F8F"/>
    <w:rPr>
      <w:b/>
      <w:bCs/>
    </w:rPr>
  </w:style>
  <w:style w:type="paragraph" w:styleId="a6">
    <w:name w:val="Balloon Text"/>
    <w:basedOn w:val="a"/>
    <w:link w:val="Char1"/>
    <w:uiPriority w:val="99"/>
    <w:semiHidden/>
    <w:unhideWhenUsed/>
    <w:rsid w:val="008737EE"/>
    <w:rPr>
      <w:sz w:val="18"/>
      <w:szCs w:val="18"/>
    </w:rPr>
  </w:style>
  <w:style w:type="character" w:customStyle="1" w:styleId="Char1">
    <w:name w:val="批注框文本 Char"/>
    <w:basedOn w:val="a0"/>
    <w:link w:val="a6"/>
    <w:uiPriority w:val="99"/>
    <w:semiHidden/>
    <w:rsid w:val="008737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4362">
      <w:bodyDiv w:val="1"/>
      <w:marLeft w:val="0"/>
      <w:marRight w:val="0"/>
      <w:marTop w:val="0"/>
      <w:marBottom w:val="0"/>
      <w:divBdr>
        <w:top w:val="none" w:sz="0" w:space="0" w:color="auto"/>
        <w:left w:val="none" w:sz="0" w:space="0" w:color="auto"/>
        <w:bottom w:val="none" w:sz="0" w:space="0" w:color="auto"/>
        <w:right w:val="none" w:sz="0" w:space="0" w:color="auto"/>
      </w:divBdr>
      <w:divsChild>
        <w:div w:id="2029062688">
          <w:marLeft w:val="0"/>
          <w:marRight w:val="0"/>
          <w:marTop w:val="0"/>
          <w:marBottom w:val="0"/>
          <w:divBdr>
            <w:top w:val="none" w:sz="0" w:space="0" w:color="auto"/>
            <w:left w:val="none" w:sz="0" w:space="0" w:color="auto"/>
            <w:bottom w:val="none" w:sz="0" w:space="0" w:color="auto"/>
            <w:right w:val="none" w:sz="0" w:space="0" w:color="auto"/>
          </w:divBdr>
          <w:divsChild>
            <w:div w:id="1486094496">
              <w:marLeft w:val="0"/>
              <w:marRight w:val="0"/>
              <w:marTop w:val="0"/>
              <w:marBottom w:val="0"/>
              <w:divBdr>
                <w:top w:val="single" w:sz="4" w:space="0" w:color="9BBEE1"/>
                <w:left w:val="single" w:sz="4" w:space="0" w:color="9BBEE1"/>
                <w:bottom w:val="single" w:sz="4" w:space="0" w:color="9BBEE1"/>
                <w:right w:val="single" w:sz="4" w:space="0" w:color="9BBEE1"/>
              </w:divBdr>
            </w:div>
          </w:divsChild>
        </w:div>
      </w:divsChild>
    </w:div>
    <w:div w:id="528688383">
      <w:bodyDiv w:val="1"/>
      <w:marLeft w:val="0"/>
      <w:marRight w:val="0"/>
      <w:marTop w:val="0"/>
      <w:marBottom w:val="0"/>
      <w:divBdr>
        <w:top w:val="none" w:sz="0" w:space="0" w:color="auto"/>
        <w:left w:val="none" w:sz="0" w:space="0" w:color="auto"/>
        <w:bottom w:val="none" w:sz="0" w:space="0" w:color="auto"/>
        <w:right w:val="none" w:sz="0" w:space="0" w:color="auto"/>
      </w:divBdr>
      <w:divsChild>
        <w:div w:id="1235899473">
          <w:marLeft w:val="0"/>
          <w:marRight w:val="0"/>
          <w:marTop w:val="180"/>
          <w:marBottom w:val="60"/>
          <w:divBdr>
            <w:top w:val="none" w:sz="0" w:space="0" w:color="auto"/>
            <w:left w:val="none" w:sz="0" w:space="0" w:color="auto"/>
            <w:bottom w:val="none" w:sz="0" w:space="0" w:color="auto"/>
            <w:right w:val="none" w:sz="0" w:space="0" w:color="auto"/>
          </w:divBdr>
        </w:div>
        <w:div w:id="1393582770">
          <w:marLeft w:val="0"/>
          <w:marRight w:val="0"/>
          <w:marTop w:val="180"/>
          <w:marBottom w:val="60"/>
          <w:divBdr>
            <w:top w:val="none" w:sz="0" w:space="0" w:color="auto"/>
            <w:left w:val="none" w:sz="0" w:space="0" w:color="auto"/>
            <w:bottom w:val="none" w:sz="0" w:space="0" w:color="auto"/>
            <w:right w:val="none" w:sz="0" w:space="0" w:color="auto"/>
          </w:divBdr>
        </w:div>
        <w:div w:id="1615477302">
          <w:marLeft w:val="0"/>
          <w:marRight w:val="0"/>
          <w:marTop w:val="180"/>
          <w:marBottom w:val="60"/>
          <w:divBdr>
            <w:top w:val="none" w:sz="0" w:space="0" w:color="auto"/>
            <w:left w:val="none" w:sz="0" w:space="0" w:color="auto"/>
            <w:bottom w:val="none" w:sz="0" w:space="0" w:color="auto"/>
            <w:right w:val="none" w:sz="0" w:space="0" w:color="auto"/>
          </w:divBdr>
        </w:div>
        <w:div w:id="1729305009">
          <w:marLeft w:val="0"/>
          <w:marRight w:val="0"/>
          <w:marTop w:val="180"/>
          <w:marBottom w:val="60"/>
          <w:divBdr>
            <w:top w:val="none" w:sz="0" w:space="0" w:color="auto"/>
            <w:left w:val="none" w:sz="0" w:space="0" w:color="auto"/>
            <w:bottom w:val="none" w:sz="0" w:space="0" w:color="auto"/>
            <w:right w:val="none" w:sz="0" w:space="0" w:color="auto"/>
          </w:divBdr>
        </w:div>
      </w:divsChild>
    </w:div>
    <w:div w:id="917790413">
      <w:bodyDiv w:val="1"/>
      <w:marLeft w:val="0"/>
      <w:marRight w:val="0"/>
      <w:marTop w:val="0"/>
      <w:marBottom w:val="0"/>
      <w:divBdr>
        <w:top w:val="none" w:sz="0" w:space="0" w:color="auto"/>
        <w:left w:val="none" w:sz="0" w:space="0" w:color="auto"/>
        <w:bottom w:val="none" w:sz="0" w:space="0" w:color="auto"/>
        <w:right w:val="none" w:sz="0" w:space="0" w:color="auto"/>
      </w:divBdr>
      <w:divsChild>
        <w:div w:id="570163735">
          <w:marLeft w:val="0"/>
          <w:marRight w:val="0"/>
          <w:marTop w:val="100"/>
          <w:marBottom w:val="100"/>
          <w:divBdr>
            <w:top w:val="none" w:sz="0" w:space="0" w:color="auto"/>
            <w:left w:val="none" w:sz="0" w:space="0" w:color="auto"/>
            <w:bottom w:val="none" w:sz="0" w:space="0" w:color="auto"/>
            <w:right w:val="none" w:sz="0" w:space="0" w:color="auto"/>
          </w:divBdr>
          <w:divsChild>
            <w:div w:id="1469470780">
              <w:marLeft w:val="0"/>
              <w:marRight w:val="0"/>
              <w:marTop w:val="0"/>
              <w:marBottom w:val="0"/>
              <w:divBdr>
                <w:top w:val="none" w:sz="0" w:space="0" w:color="auto"/>
                <w:left w:val="none" w:sz="0" w:space="0" w:color="auto"/>
                <w:bottom w:val="none" w:sz="0" w:space="0" w:color="auto"/>
                <w:right w:val="none" w:sz="0" w:space="0" w:color="auto"/>
              </w:divBdr>
              <w:divsChild>
                <w:div w:id="4912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446</Words>
  <Characters>2548</Characters>
  <Application>Microsoft Office Word</Application>
  <DocSecurity>0</DocSecurity>
  <PresentationFormat/>
  <Lines>21</Lines>
  <Paragraphs>5</Paragraphs>
  <Slides>0</Slides>
  <Notes>0</Notes>
  <HiddenSlides>0</HiddenSlides>
  <MMClips>0</MMClips>
  <ScaleCrop>false</ScaleCrop>
  <Company>hzcore</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六、支持方向</dc:title>
  <dc:subject/>
  <dc:creator>Tclsevers</dc:creator>
  <cp:keywords/>
  <cp:lastModifiedBy>Administrator</cp:lastModifiedBy>
  <cp:revision>13</cp:revision>
  <cp:lastPrinted>2015-12-18T02:24:00Z</cp:lastPrinted>
  <dcterms:created xsi:type="dcterms:W3CDTF">2015-07-12T02:57:00Z</dcterms:created>
  <dcterms:modified xsi:type="dcterms:W3CDTF">2016-06-27T07:53:00Z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