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rPr>
        <w:t>附件</w:t>
      </w:r>
    </w:p>
    <w:p>
      <w:pPr>
        <w:spacing w:line="500" w:lineRule="exact"/>
        <w:jc w:val="center"/>
        <w:outlineLvl w:val="0"/>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2016年国庆节期间校领导及</w:t>
      </w:r>
    </w:p>
    <w:p>
      <w:pPr>
        <w:spacing w:line="500" w:lineRule="exact"/>
        <w:jc w:val="center"/>
        <w:outlineLvl w:val="0"/>
        <w:rPr>
          <w:rFonts w:hint="eastAsia" w:ascii="方正小标宋简体" w:hAnsi="华文中宋" w:eastAsia="方正小标宋简体"/>
          <w:color w:val="000000"/>
          <w:sz w:val="44"/>
          <w:szCs w:val="44"/>
        </w:rPr>
      </w:pPr>
      <w:r>
        <w:rPr>
          <w:rFonts w:hint="eastAsia" w:ascii="方正小标宋简体" w:hAnsi="华文中宋" w:eastAsia="方正小标宋简体"/>
          <w:color w:val="000000"/>
          <w:sz w:val="44"/>
          <w:szCs w:val="44"/>
        </w:rPr>
        <w:t>党办、校办负责人值班安排表</w:t>
      </w:r>
    </w:p>
    <w:p>
      <w:pPr>
        <w:spacing w:line="400" w:lineRule="exact"/>
        <w:rPr>
          <w:rFonts w:hint="eastAsia" w:ascii="仿宋_GB2312" w:eastAsia="仿宋_GB2312"/>
          <w:snapToGrid w:val="0"/>
          <w:kern w:val="0"/>
          <w:sz w:val="32"/>
          <w:szCs w:val="32"/>
        </w:rPr>
      </w:pPr>
    </w:p>
    <w:tbl>
      <w:tblPr>
        <w:tblStyle w:val="5"/>
        <w:tblW w:w="9385" w:type="dxa"/>
        <w:jc w:val="center"/>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585"/>
        <w:gridCol w:w="2219"/>
        <w:gridCol w:w="1373"/>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2" w:hRule="atLeast"/>
          <w:jc w:val="center"/>
        </w:trPr>
        <w:tc>
          <w:tcPr>
            <w:tcW w:w="2082" w:type="dxa"/>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时  间</w:t>
            </w:r>
          </w:p>
        </w:tc>
        <w:tc>
          <w:tcPr>
            <w:tcW w:w="1585" w:type="dxa"/>
            <w:vAlign w:val="center"/>
          </w:tcPr>
          <w:p>
            <w:pPr>
              <w:ind w:left="-147" w:leftChars="-70" w:right="-29" w:rightChars="-14"/>
              <w:jc w:val="center"/>
              <w:rPr>
                <w:rFonts w:hint="eastAsia" w:ascii="仿宋_GB2312" w:eastAsia="仿宋_GB2312"/>
                <w:bCs/>
                <w:color w:val="000000"/>
                <w:sz w:val="28"/>
                <w:szCs w:val="28"/>
              </w:rPr>
            </w:pPr>
            <w:r>
              <w:rPr>
                <w:rFonts w:hint="eastAsia" w:ascii="仿宋_GB2312" w:eastAsia="仿宋_GB2312"/>
                <w:bCs/>
                <w:color w:val="000000"/>
                <w:sz w:val="28"/>
                <w:szCs w:val="28"/>
              </w:rPr>
              <w:t>校领导</w:t>
            </w:r>
          </w:p>
        </w:tc>
        <w:tc>
          <w:tcPr>
            <w:tcW w:w="2219" w:type="dxa"/>
            <w:vAlign w:val="center"/>
          </w:tcPr>
          <w:p>
            <w:pPr>
              <w:ind w:firstLine="51"/>
              <w:jc w:val="center"/>
              <w:rPr>
                <w:rFonts w:hint="eastAsia" w:ascii="仿宋_GB2312" w:eastAsia="仿宋_GB2312"/>
                <w:bCs/>
                <w:color w:val="000000"/>
                <w:sz w:val="28"/>
                <w:szCs w:val="28"/>
              </w:rPr>
            </w:pPr>
            <w:r>
              <w:rPr>
                <w:rFonts w:hint="eastAsia" w:ascii="仿宋_GB2312" w:eastAsia="仿宋_GB2312"/>
                <w:bCs/>
                <w:color w:val="000000"/>
                <w:sz w:val="28"/>
                <w:szCs w:val="28"/>
              </w:rPr>
              <w:t>时  间</w:t>
            </w:r>
          </w:p>
        </w:tc>
        <w:tc>
          <w:tcPr>
            <w:tcW w:w="1373" w:type="dxa"/>
            <w:vAlign w:val="center"/>
          </w:tcPr>
          <w:p>
            <w:pPr>
              <w:ind w:firstLine="51"/>
              <w:jc w:val="center"/>
              <w:rPr>
                <w:rFonts w:hint="eastAsia" w:ascii="仿宋_GB2312" w:eastAsia="仿宋_GB2312"/>
                <w:bCs/>
                <w:color w:val="000000"/>
                <w:sz w:val="28"/>
                <w:szCs w:val="28"/>
              </w:rPr>
            </w:pPr>
            <w:r>
              <w:rPr>
                <w:rFonts w:hint="eastAsia" w:ascii="仿宋_GB2312" w:eastAsia="仿宋_GB2312"/>
                <w:bCs/>
                <w:color w:val="000000"/>
                <w:sz w:val="28"/>
                <w:szCs w:val="28"/>
              </w:rPr>
              <w:t>两办</w:t>
            </w:r>
          </w:p>
          <w:p>
            <w:pPr>
              <w:ind w:firstLine="51"/>
              <w:jc w:val="center"/>
              <w:rPr>
                <w:rFonts w:hint="eastAsia" w:ascii="仿宋_GB2312" w:eastAsia="仿宋_GB2312"/>
                <w:bCs/>
                <w:color w:val="000000"/>
                <w:sz w:val="28"/>
                <w:szCs w:val="28"/>
              </w:rPr>
            </w:pPr>
            <w:r>
              <w:rPr>
                <w:rFonts w:hint="eastAsia" w:ascii="仿宋_GB2312" w:eastAsia="仿宋_GB2312"/>
                <w:bCs/>
                <w:color w:val="000000"/>
                <w:sz w:val="28"/>
                <w:szCs w:val="28"/>
              </w:rPr>
              <w:t>负责人</w:t>
            </w:r>
          </w:p>
        </w:tc>
        <w:tc>
          <w:tcPr>
            <w:tcW w:w="2126" w:type="dxa"/>
            <w:vAlign w:val="center"/>
          </w:tcPr>
          <w:p>
            <w:pPr>
              <w:ind w:firstLine="51"/>
              <w:jc w:val="center"/>
              <w:rPr>
                <w:rFonts w:hint="eastAsia" w:ascii="仿宋_GB2312" w:eastAsia="仿宋_GB2312"/>
                <w:bCs/>
                <w:color w:val="000000"/>
                <w:spacing w:val="-14"/>
                <w:sz w:val="28"/>
                <w:szCs w:val="28"/>
              </w:rPr>
            </w:pPr>
            <w:r>
              <w:rPr>
                <w:rFonts w:hint="eastAsia" w:ascii="仿宋_GB2312" w:eastAsia="仿宋_GB2312"/>
                <w:bCs/>
                <w:color w:val="000000"/>
                <w:spacing w:val="-14"/>
                <w:sz w:val="28"/>
                <w:szCs w:val="28"/>
              </w:rPr>
              <w:t>两办负责人</w:t>
            </w:r>
          </w:p>
          <w:p>
            <w:pPr>
              <w:ind w:firstLine="51"/>
              <w:jc w:val="center"/>
              <w:rPr>
                <w:rFonts w:hint="eastAsia" w:ascii="仿宋_GB2312" w:eastAsia="仿宋_GB2312"/>
                <w:bCs/>
                <w:color w:val="000000"/>
                <w:spacing w:val="-14"/>
                <w:sz w:val="28"/>
                <w:szCs w:val="28"/>
              </w:rPr>
            </w:pPr>
            <w:r>
              <w:rPr>
                <w:rFonts w:hint="eastAsia" w:ascii="仿宋_GB2312" w:eastAsia="仿宋_GB2312"/>
                <w:bCs/>
                <w:color w:val="000000"/>
                <w:spacing w:val="-14"/>
                <w:sz w:val="28"/>
                <w:szCs w:val="2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82"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10月1日</w:t>
            </w:r>
          </w:p>
        </w:tc>
        <w:tc>
          <w:tcPr>
            <w:tcW w:w="1585" w:type="dxa"/>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刘  晟</w:t>
            </w:r>
          </w:p>
        </w:tc>
        <w:tc>
          <w:tcPr>
            <w:tcW w:w="2219"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10月1日</w:t>
            </w:r>
          </w:p>
        </w:tc>
        <w:tc>
          <w:tcPr>
            <w:tcW w:w="1373" w:type="dxa"/>
            <w:vMerge w:val="restart"/>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李江山</w:t>
            </w:r>
          </w:p>
        </w:tc>
        <w:tc>
          <w:tcPr>
            <w:tcW w:w="2126" w:type="dxa"/>
            <w:vMerge w:val="restart"/>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13928318099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2082" w:type="dxa"/>
            <w:tcBorders>
              <w:bottom w:val="single" w:color="auto" w:sz="4" w:space="0"/>
            </w:tcBorders>
            <w:vAlign w:val="center"/>
          </w:tcPr>
          <w:p>
            <w:pPr>
              <w:jc w:val="center"/>
              <w:rPr>
                <w:rFonts w:hint="eastAsia" w:ascii="仿宋_GB2312" w:hAnsi="宋体" w:eastAsia="仿宋_GB2312"/>
                <w:color w:val="000000"/>
                <w:sz w:val="28"/>
                <w:szCs w:val="28"/>
              </w:rPr>
            </w:pPr>
            <w:r>
              <w:rPr>
                <w:rFonts w:hint="eastAsia" w:ascii="仿宋_GB2312" w:eastAsia="仿宋_GB2312"/>
                <w:bCs/>
                <w:color w:val="000000"/>
                <w:sz w:val="28"/>
                <w:szCs w:val="28"/>
              </w:rPr>
              <w:t>10月2日</w:t>
            </w:r>
          </w:p>
        </w:tc>
        <w:tc>
          <w:tcPr>
            <w:tcW w:w="1585" w:type="dxa"/>
            <w:tcBorders>
              <w:bottom w:val="single" w:color="auto" w:sz="4" w:space="0"/>
            </w:tcBorders>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赵日兴</w:t>
            </w:r>
          </w:p>
        </w:tc>
        <w:tc>
          <w:tcPr>
            <w:tcW w:w="2219" w:type="dxa"/>
            <w:tcBorders>
              <w:bottom w:val="single" w:color="auto" w:sz="4" w:space="0"/>
            </w:tcBorders>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10月2日</w:t>
            </w:r>
          </w:p>
        </w:tc>
        <w:tc>
          <w:tcPr>
            <w:tcW w:w="1373" w:type="dxa"/>
            <w:vMerge w:val="continue"/>
            <w:tcBorders>
              <w:bottom w:val="single" w:color="auto" w:sz="4" w:space="0"/>
            </w:tcBorders>
            <w:vAlign w:val="center"/>
          </w:tcPr>
          <w:p>
            <w:pPr>
              <w:jc w:val="center"/>
              <w:rPr>
                <w:rFonts w:hint="eastAsia" w:ascii="仿宋_GB2312" w:eastAsia="仿宋_GB2312"/>
                <w:bCs/>
                <w:color w:val="000000"/>
                <w:sz w:val="28"/>
                <w:szCs w:val="28"/>
              </w:rPr>
            </w:pPr>
          </w:p>
        </w:tc>
        <w:tc>
          <w:tcPr>
            <w:tcW w:w="2126" w:type="dxa"/>
            <w:vMerge w:val="continue"/>
            <w:tcBorders>
              <w:bottom w:val="single" w:color="auto" w:sz="4" w:space="0"/>
            </w:tcBorders>
            <w:vAlign w:val="center"/>
          </w:tcPr>
          <w:p>
            <w:pPr>
              <w:jc w:val="center"/>
              <w:rPr>
                <w:rFonts w:hint="eastAsia" w:ascii="仿宋_GB2312"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2"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10月3日</w:t>
            </w:r>
          </w:p>
        </w:tc>
        <w:tc>
          <w:tcPr>
            <w:tcW w:w="1585" w:type="dxa"/>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李韶春</w:t>
            </w:r>
          </w:p>
        </w:tc>
        <w:tc>
          <w:tcPr>
            <w:tcW w:w="2219"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10月3日</w:t>
            </w:r>
          </w:p>
        </w:tc>
        <w:tc>
          <w:tcPr>
            <w:tcW w:w="1373" w:type="dxa"/>
            <w:vMerge w:val="restart"/>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孙奕雯</w:t>
            </w:r>
          </w:p>
        </w:tc>
        <w:tc>
          <w:tcPr>
            <w:tcW w:w="2126" w:type="dxa"/>
            <w:vMerge w:val="restart"/>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13923622933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2" w:type="dxa"/>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10月4日</w:t>
            </w:r>
          </w:p>
        </w:tc>
        <w:tc>
          <w:tcPr>
            <w:tcW w:w="1585" w:type="dxa"/>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赖美琴</w:t>
            </w:r>
          </w:p>
        </w:tc>
        <w:tc>
          <w:tcPr>
            <w:tcW w:w="2219"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10月4日</w:t>
            </w:r>
          </w:p>
        </w:tc>
        <w:tc>
          <w:tcPr>
            <w:tcW w:w="1373" w:type="dxa"/>
            <w:vMerge w:val="continue"/>
            <w:vAlign w:val="center"/>
          </w:tcPr>
          <w:p>
            <w:pPr>
              <w:jc w:val="center"/>
              <w:rPr>
                <w:rFonts w:hint="eastAsia" w:ascii="仿宋_GB2312" w:eastAsia="仿宋_GB2312"/>
                <w:bCs/>
                <w:color w:val="000000"/>
                <w:sz w:val="28"/>
                <w:szCs w:val="28"/>
              </w:rPr>
            </w:pPr>
          </w:p>
        </w:tc>
        <w:tc>
          <w:tcPr>
            <w:tcW w:w="2126" w:type="dxa"/>
            <w:vMerge w:val="continue"/>
            <w:vAlign w:val="center"/>
          </w:tcPr>
          <w:p>
            <w:pPr>
              <w:jc w:val="center"/>
              <w:rPr>
                <w:rFonts w:hint="eastAsia" w:ascii="仿宋_GB2312"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2"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10月5日</w:t>
            </w:r>
          </w:p>
        </w:tc>
        <w:tc>
          <w:tcPr>
            <w:tcW w:w="1585" w:type="dxa"/>
            <w:vAlign w:val="center"/>
          </w:tcPr>
          <w:p>
            <w:pPr>
              <w:jc w:val="center"/>
              <w:rPr>
                <w:rFonts w:hint="eastAsia" w:ascii="仿宋_GB2312" w:eastAsia="仿宋_GB2312"/>
                <w:bCs/>
                <w:color w:val="000000"/>
                <w:sz w:val="28"/>
                <w:szCs w:val="28"/>
              </w:rPr>
            </w:pPr>
            <w:r>
              <w:rPr>
                <w:rFonts w:hint="eastAsia" w:ascii="仿宋_GB2312" w:hAnsi="宋体" w:eastAsia="仿宋_GB2312"/>
                <w:color w:val="000000"/>
                <w:sz w:val="28"/>
                <w:szCs w:val="28"/>
              </w:rPr>
              <w:t>许玩宏</w:t>
            </w:r>
          </w:p>
        </w:tc>
        <w:tc>
          <w:tcPr>
            <w:tcW w:w="2219"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10月5日</w:t>
            </w:r>
          </w:p>
        </w:tc>
        <w:tc>
          <w:tcPr>
            <w:tcW w:w="1373" w:type="dxa"/>
            <w:vMerge w:val="restart"/>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游少华</w:t>
            </w:r>
          </w:p>
        </w:tc>
        <w:tc>
          <w:tcPr>
            <w:tcW w:w="2126" w:type="dxa"/>
            <w:vMerge w:val="restart"/>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13928329308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2" w:type="dxa"/>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10月6日</w:t>
            </w:r>
          </w:p>
        </w:tc>
        <w:tc>
          <w:tcPr>
            <w:tcW w:w="1585" w:type="dxa"/>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罗川山</w:t>
            </w:r>
          </w:p>
        </w:tc>
        <w:tc>
          <w:tcPr>
            <w:tcW w:w="2219" w:type="dxa"/>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10月6日</w:t>
            </w:r>
          </w:p>
        </w:tc>
        <w:tc>
          <w:tcPr>
            <w:tcW w:w="1373" w:type="dxa"/>
            <w:vMerge w:val="continue"/>
            <w:vAlign w:val="center"/>
          </w:tcPr>
          <w:p>
            <w:pPr>
              <w:jc w:val="center"/>
              <w:rPr>
                <w:rFonts w:hint="eastAsia" w:ascii="仿宋_GB2312" w:eastAsia="仿宋_GB2312"/>
                <w:bCs/>
                <w:color w:val="000000"/>
                <w:sz w:val="28"/>
                <w:szCs w:val="28"/>
              </w:rPr>
            </w:pPr>
          </w:p>
        </w:tc>
        <w:tc>
          <w:tcPr>
            <w:tcW w:w="2126" w:type="dxa"/>
            <w:vMerge w:val="continue"/>
            <w:vAlign w:val="center"/>
          </w:tcPr>
          <w:p>
            <w:pPr>
              <w:jc w:val="center"/>
              <w:rPr>
                <w:rFonts w:hint="eastAsia" w:ascii="仿宋_GB2312" w:eastAsia="仿宋_GB2312"/>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2" w:type="dxa"/>
            <w:vMerge w:val="restart"/>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10月7日</w:t>
            </w:r>
          </w:p>
        </w:tc>
        <w:tc>
          <w:tcPr>
            <w:tcW w:w="1585" w:type="dxa"/>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刘国栋</w:t>
            </w:r>
          </w:p>
        </w:tc>
        <w:tc>
          <w:tcPr>
            <w:tcW w:w="2219" w:type="dxa"/>
            <w:vMerge w:val="restart"/>
            <w:vAlign w:val="center"/>
          </w:tcPr>
          <w:p>
            <w:pPr>
              <w:jc w:val="center"/>
              <w:rPr>
                <w:rFonts w:hint="eastAsia" w:ascii="仿宋_GB2312" w:hAnsi="宋体" w:eastAsia="仿宋_GB2312"/>
                <w:color w:val="000000"/>
                <w:sz w:val="28"/>
                <w:szCs w:val="28"/>
              </w:rPr>
            </w:pPr>
            <w:r>
              <w:rPr>
                <w:rFonts w:hint="eastAsia" w:ascii="仿宋_GB2312" w:hAnsi="宋体" w:eastAsia="仿宋_GB2312"/>
                <w:color w:val="000000"/>
                <w:sz w:val="28"/>
                <w:szCs w:val="28"/>
              </w:rPr>
              <w:t>10月7日</w:t>
            </w:r>
          </w:p>
        </w:tc>
        <w:tc>
          <w:tcPr>
            <w:tcW w:w="1373" w:type="dxa"/>
            <w:vMerge w:val="restart"/>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罗传宝</w:t>
            </w:r>
          </w:p>
        </w:tc>
        <w:tc>
          <w:tcPr>
            <w:tcW w:w="2126" w:type="dxa"/>
            <w:vMerge w:val="restart"/>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13927326338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082" w:type="dxa"/>
            <w:vMerge w:val="continue"/>
            <w:vAlign w:val="center"/>
          </w:tcPr>
          <w:p>
            <w:pPr>
              <w:jc w:val="center"/>
              <w:rPr>
                <w:rFonts w:hint="eastAsia" w:ascii="仿宋_GB2312" w:hAnsi="宋体" w:eastAsia="仿宋_GB2312"/>
                <w:color w:val="000000"/>
                <w:sz w:val="28"/>
                <w:szCs w:val="28"/>
              </w:rPr>
            </w:pPr>
          </w:p>
        </w:tc>
        <w:tc>
          <w:tcPr>
            <w:tcW w:w="1585" w:type="dxa"/>
            <w:vAlign w:val="center"/>
          </w:tcPr>
          <w:p>
            <w:pPr>
              <w:jc w:val="center"/>
              <w:rPr>
                <w:rFonts w:hint="eastAsia" w:ascii="仿宋_GB2312" w:eastAsia="仿宋_GB2312"/>
                <w:bCs/>
                <w:color w:val="000000"/>
                <w:sz w:val="28"/>
                <w:szCs w:val="28"/>
              </w:rPr>
            </w:pPr>
            <w:r>
              <w:rPr>
                <w:rFonts w:hint="eastAsia" w:ascii="仿宋_GB2312" w:eastAsia="仿宋_GB2312"/>
                <w:bCs/>
                <w:color w:val="000000"/>
                <w:sz w:val="28"/>
                <w:szCs w:val="28"/>
              </w:rPr>
              <w:t>彭永宏</w:t>
            </w:r>
          </w:p>
        </w:tc>
        <w:tc>
          <w:tcPr>
            <w:tcW w:w="2219" w:type="dxa"/>
            <w:vMerge w:val="continue"/>
            <w:vAlign w:val="center"/>
          </w:tcPr>
          <w:p>
            <w:pPr>
              <w:jc w:val="center"/>
              <w:rPr>
                <w:rFonts w:hint="eastAsia" w:ascii="仿宋_GB2312" w:hAnsi="宋体" w:eastAsia="仿宋_GB2312"/>
                <w:color w:val="000000"/>
                <w:sz w:val="28"/>
                <w:szCs w:val="28"/>
              </w:rPr>
            </w:pPr>
          </w:p>
        </w:tc>
        <w:tc>
          <w:tcPr>
            <w:tcW w:w="1373" w:type="dxa"/>
            <w:vMerge w:val="continue"/>
            <w:vAlign w:val="center"/>
          </w:tcPr>
          <w:p>
            <w:pPr>
              <w:jc w:val="center"/>
              <w:rPr>
                <w:rFonts w:hint="eastAsia" w:ascii="仿宋_GB2312" w:hAnsi="宋体" w:eastAsia="仿宋_GB2312"/>
                <w:color w:val="000000"/>
                <w:sz w:val="28"/>
                <w:szCs w:val="28"/>
              </w:rPr>
            </w:pPr>
          </w:p>
        </w:tc>
        <w:tc>
          <w:tcPr>
            <w:tcW w:w="2126" w:type="dxa"/>
            <w:vMerge w:val="continue"/>
            <w:vAlign w:val="center"/>
          </w:tcPr>
          <w:p>
            <w:pPr>
              <w:jc w:val="center"/>
              <w:rPr>
                <w:rFonts w:hint="eastAsia" w:ascii="仿宋_GB2312" w:hAnsi="宋体" w:eastAsia="仿宋_GB2312"/>
                <w:color w:val="000000"/>
                <w:sz w:val="28"/>
                <w:szCs w:val="28"/>
              </w:rPr>
            </w:pPr>
          </w:p>
        </w:tc>
      </w:tr>
    </w:tbl>
    <w:p>
      <w:pPr>
        <w:spacing w:line="400" w:lineRule="exact"/>
        <w:ind w:firstLine="560" w:firstLineChars="200"/>
        <w:rPr>
          <w:rFonts w:hint="eastAsia" w:ascii="仿宋_GB2312" w:eastAsia="仿宋_GB2312"/>
          <w:snapToGrid w:val="0"/>
          <w:kern w:val="0"/>
          <w:sz w:val="28"/>
          <w:szCs w:val="28"/>
        </w:rPr>
      </w:pPr>
    </w:p>
    <w:p>
      <w:pPr>
        <w:spacing w:line="400" w:lineRule="exact"/>
        <w:ind w:firstLine="560" w:firstLineChars="200"/>
        <w:rPr>
          <w:rFonts w:hint="eastAsia" w:ascii="仿宋_GB2312" w:eastAsia="仿宋_GB2312"/>
          <w:snapToGrid w:val="0"/>
          <w:kern w:val="0"/>
          <w:sz w:val="28"/>
          <w:szCs w:val="28"/>
        </w:rPr>
      </w:pPr>
      <w:r>
        <w:rPr>
          <w:rFonts w:hint="eastAsia" w:ascii="仿宋_GB2312" w:eastAsia="仿宋_GB2312"/>
          <w:snapToGrid w:val="0"/>
          <w:kern w:val="0"/>
          <w:sz w:val="28"/>
          <w:szCs w:val="28"/>
        </w:rPr>
        <w:t>备注：放假期间，如遇紧急重大情况由两办值班负责人向各值班院领导或直接向党政领导请示、报告；各部门党政负责人严格执行《惠州学院党政领导干部外出请示报告审批制度》（惠院党发〔2016〕36号），以便安排工作。</w:t>
      </w:r>
    </w:p>
    <w:p>
      <w:pPr>
        <w:spacing w:line="400" w:lineRule="exact"/>
        <w:ind w:firstLine="560" w:firstLineChars="200"/>
        <w:rPr>
          <w:rFonts w:hint="eastAsia" w:ascii="仿宋_GB2312" w:eastAsia="仿宋_GB2312"/>
          <w:snapToGrid w:val="0"/>
          <w:kern w:val="0"/>
          <w:sz w:val="28"/>
          <w:szCs w:val="28"/>
        </w:rPr>
      </w:pPr>
    </w:p>
    <w:p>
      <w:pPr>
        <w:spacing w:line="400" w:lineRule="exact"/>
        <w:ind w:firstLine="560" w:firstLineChars="200"/>
        <w:rPr>
          <w:rFonts w:hint="eastAsia" w:ascii="仿宋_GB2312" w:eastAsia="仿宋_GB2312"/>
          <w:snapToGrid w:val="0"/>
          <w:kern w:val="0"/>
          <w:sz w:val="28"/>
          <w:szCs w:val="28"/>
        </w:rPr>
      </w:pPr>
    </w:p>
    <w:p>
      <w:pPr>
        <w:spacing w:line="400" w:lineRule="exact"/>
        <w:ind w:firstLine="560" w:firstLineChars="200"/>
        <w:rPr>
          <w:rFonts w:hint="eastAsia" w:ascii="仿宋_GB2312" w:eastAsia="仿宋_GB2312"/>
          <w:snapToGrid w:val="0"/>
          <w:kern w:val="0"/>
          <w:sz w:val="28"/>
          <w:szCs w:val="28"/>
        </w:rPr>
      </w:pPr>
    </w:p>
    <w:p/>
    <w:p>
      <w:bookmarkStart w:id="0" w:name="_GoBack"/>
      <w:bookmarkEnd w:id="0"/>
    </w:p>
    <w:sectPr>
      <w:footerReference r:id="rId3" w:type="default"/>
      <w:footerReference r:id="rId4" w:type="even"/>
      <w:pgSz w:w="11907" w:h="16840"/>
      <w:pgMar w:top="2098" w:right="1092" w:bottom="1418" w:left="158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464" w:y="35"/>
      <w:rPr>
        <w:rStyle w:val="4"/>
        <w:rFonts w:hint="eastAsia" w:ascii="宋体" w:hAnsi="宋体"/>
        <w:sz w:val="28"/>
        <w:szCs w:val="28"/>
      </w:rPr>
    </w:pPr>
    <w:r>
      <w:rPr>
        <w:rStyle w:val="4"/>
        <w:rFonts w:hint="eastAsia" w:ascii="宋体" w:hAnsi="宋体"/>
        <w:sz w:val="28"/>
        <w:szCs w:val="28"/>
      </w:rPr>
      <w:t xml:space="preserve">— </w:t>
    </w: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1</w:t>
    </w:r>
    <w:r>
      <w:rPr>
        <w:rStyle w:val="4"/>
        <w:rFonts w:ascii="宋体" w:hAnsi="宋体"/>
        <w:sz w:val="28"/>
        <w:szCs w:val="28"/>
      </w:rPr>
      <w:fldChar w:fldCharType="end"/>
    </w:r>
    <w:r>
      <w:rPr>
        <w:rStyle w:val="4"/>
        <w:rFonts w:hint="eastAsia" w:ascii="宋体" w:hAnsi="宋体"/>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sz w:val="28"/>
        <w:szCs w:val="28"/>
      </w:rPr>
    </w:pPr>
    <w:r>
      <w:rPr>
        <w:rStyle w:val="4"/>
        <w:rFonts w:hint="eastAsia" w:ascii="宋体" w:hAnsi="宋体"/>
        <w:sz w:val="28"/>
        <w:szCs w:val="28"/>
      </w:rPr>
      <w:t xml:space="preserve">— </w:t>
    </w: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2</w:t>
    </w:r>
    <w:r>
      <w:rPr>
        <w:rStyle w:val="4"/>
        <w:rFonts w:ascii="宋体" w:hAnsi="宋体"/>
        <w:sz w:val="28"/>
        <w:szCs w:val="28"/>
      </w:rPr>
      <w:fldChar w:fldCharType="end"/>
    </w:r>
    <w:r>
      <w:rPr>
        <w:rStyle w:val="4"/>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794853"/>
    <w:rsid w:val="3679485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2016-09-23T02:25:00Z</dcterms:created>
  <dc:creator>Administrator</dc:creator>
  <cp:lastModifiedBy>Administrator</cp:lastModifiedBy>
  <dcterms:modified xsi:type="dcterms:W3CDTF">2016-09-23T02:25:55Z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